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1313" w:rsidRPr="00DC1313" w:rsidRDefault="00DC1313" w:rsidP="00DC1313">
      <w:pPr>
        <w:jc w:val="center"/>
        <w:rPr>
          <w:rFonts w:ascii="Garamond" w:eastAsia="Calibri" w:hAnsi="Garamond" w:cs="Arial"/>
          <w:b/>
          <w:bCs/>
          <w:kern w:val="2"/>
          <w:lang w:val="es-ES"/>
          <w14:ligatures w14:val="standardContextual"/>
        </w:rPr>
      </w:pPr>
      <w:bookmarkStart w:id="0" w:name="_Hlk222144220"/>
      <w:r w:rsidRPr="00DC1313">
        <w:rPr>
          <w:rFonts w:ascii="Garamond" w:eastAsia="Calibri" w:hAnsi="Garamond" w:cs="Arial"/>
          <w:b/>
          <w:bCs/>
          <w:kern w:val="2"/>
          <w:lang w:val="es-ES"/>
          <w14:ligatures w14:val="standardContextual"/>
        </w:rPr>
        <w:t>REGLAMENTO DEL CONSEJO MUNICIPAL DE LA DIVERSIDAD SEXUAL Y DE GÉNERO DEL MUNICIPIO DE PUERTO VALLARTA, JALISCO.</w:t>
      </w:r>
    </w:p>
    <w:p w:rsidR="00DC1313" w:rsidRPr="00DC1313" w:rsidRDefault="00DC1313" w:rsidP="00257DB1">
      <w:pPr>
        <w:spacing w:after="0" w:line="240" w:lineRule="auto"/>
        <w:jc w:val="center"/>
        <w:rPr>
          <w:rFonts w:ascii="Garamond" w:eastAsia="Calibri" w:hAnsi="Garamond" w:cs="Arial"/>
          <w:b/>
          <w:bCs/>
          <w:kern w:val="2"/>
          <w:lang w:val="es-ES"/>
          <w14:ligatures w14:val="standardContextual"/>
        </w:rPr>
      </w:pPr>
      <w:r w:rsidRPr="00DC1313">
        <w:rPr>
          <w:rFonts w:ascii="Garamond" w:eastAsia="Calibri" w:hAnsi="Garamond" w:cs="Arial"/>
          <w:b/>
          <w:bCs/>
          <w:kern w:val="2"/>
          <w:lang w:val="es-ES"/>
          <w14:ligatures w14:val="standardContextual"/>
        </w:rPr>
        <w:t>CAPÍTULO I</w:t>
      </w:r>
    </w:p>
    <w:p w:rsidR="00DC1313" w:rsidRPr="00DC1313" w:rsidRDefault="00DC1313" w:rsidP="00257DB1">
      <w:pPr>
        <w:spacing w:after="0" w:line="240" w:lineRule="auto"/>
        <w:jc w:val="center"/>
        <w:rPr>
          <w:rFonts w:ascii="Garamond" w:eastAsia="Calibri" w:hAnsi="Garamond" w:cs="Arial"/>
          <w:b/>
          <w:bCs/>
          <w:kern w:val="2"/>
          <w:lang w:val="es-ES"/>
          <w14:ligatures w14:val="standardContextual"/>
        </w:rPr>
      </w:pPr>
      <w:r w:rsidRPr="00DC1313">
        <w:rPr>
          <w:rFonts w:ascii="Garamond" w:eastAsia="Calibri" w:hAnsi="Garamond" w:cs="Arial"/>
          <w:b/>
          <w:bCs/>
          <w:kern w:val="2"/>
          <w:lang w:val="es-ES"/>
          <w14:ligatures w14:val="standardContextual"/>
        </w:rPr>
        <w:t>DISPOSICIONES GENERALES</w:t>
      </w:r>
    </w:p>
    <w:p w:rsidR="00DC1313" w:rsidRPr="00DC1313" w:rsidRDefault="00DC1313" w:rsidP="00257DB1">
      <w:pPr>
        <w:spacing w:after="0" w:line="240" w:lineRule="auto"/>
        <w:jc w:val="center"/>
        <w:rPr>
          <w:rFonts w:ascii="Garamond" w:eastAsia="Calibri" w:hAnsi="Garamond" w:cs="Arial"/>
          <w:b/>
          <w:bCs/>
          <w:kern w:val="2"/>
          <w:lang w:val="es-ES"/>
          <w14:ligatures w14:val="standardContextual"/>
        </w:rPr>
      </w:pPr>
    </w:p>
    <w:p w:rsidR="00DC1313" w:rsidRPr="00DC1313" w:rsidRDefault="00DC1313" w:rsidP="00DC1313">
      <w:pPr>
        <w:jc w:val="both"/>
        <w:rPr>
          <w:rFonts w:ascii="Garamond" w:eastAsia="Calibri" w:hAnsi="Garamond" w:cs="Arial"/>
          <w:kern w:val="2"/>
          <w:lang w:val="es-ES"/>
          <w14:ligatures w14:val="standardContextual"/>
        </w:rPr>
      </w:pPr>
      <w:r w:rsidRPr="00DC1313">
        <w:rPr>
          <w:rFonts w:ascii="Garamond" w:eastAsia="Calibri" w:hAnsi="Garamond" w:cs="Arial"/>
          <w:b/>
          <w:bCs/>
          <w:kern w:val="2"/>
          <w:lang w:val="es-ES"/>
          <w14:ligatures w14:val="standardContextual"/>
        </w:rPr>
        <w:t>Artículo 1.</w:t>
      </w:r>
      <w:r w:rsidRPr="00DC1313">
        <w:rPr>
          <w:rFonts w:ascii="Garamond" w:eastAsia="Calibri" w:hAnsi="Garamond" w:cs="Arial"/>
          <w:kern w:val="2"/>
          <w:lang w:val="es-ES"/>
          <w14:ligatures w14:val="standardContextual"/>
        </w:rPr>
        <w:t xml:space="preserve"> El Presente reglamento se aprueba y expide de conformidad con las facultades que confieren al Ayuntamiento de Puerto Vallarta, Jalisco los artículos 115 fracción ll, de la Constitución Política de los Estados Unidos Mexicanos, en relación con la fracción V del artículo 77 de la Constitución Política del Estado de Jalisco, los artículos 37 fracción ll, 40 fracción ll, 42 y 44 de la Ley del Gobierno y la Administración Pública Municipal del Estado de Jalisco. </w:t>
      </w:r>
    </w:p>
    <w:p w:rsidR="00DC1313" w:rsidRPr="00DC1313" w:rsidRDefault="00DC1313" w:rsidP="00DC1313">
      <w:pPr>
        <w:jc w:val="both"/>
        <w:rPr>
          <w:rFonts w:ascii="Garamond" w:eastAsia="Calibri" w:hAnsi="Garamond" w:cs="Arial"/>
          <w:kern w:val="2"/>
          <w:lang w:val="es-ES"/>
          <w14:ligatures w14:val="standardContextual"/>
        </w:rPr>
      </w:pPr>
      <w:r w:rsidRPr="00DC1313">
        <w:rPr>
          <w:rFonts w:ascii="Garamond" w:eastAsia="Calibri" w:hAnsi="Garamond" w:cs="Arial"/>
          <w:kern w:val="2"/>
          <w:lang w:val="es-ES"/>
          <w14:ligatures w14:val="standardContextual"/>
        </w:rPr>
        <w:t xml:space="preserve">El cual tiene por objeto regular la creación, integración, funcionamiento y atribuciones del Consejo Municipal de la Diversidad Sexual y de Género del Municipio de Puerto Vallarta, Jalisco, en adelante el </w:t>
      </w:r>
      <w:r w:rsidRPr="00DC1313">
        <w:rPr>
          <w:rFonts w:ascii="Garamond" w:eastAsia="Calibri" w:hAnsi="Garamond" w:cs="Arial"/>
          <w:i/>
          <w:iCs/>
          <w:kern w:val="2"/>
          <w:lang w:val="es-ES"/>
          <w14:ligatures w14:val="standardContextual"/>
        </w:rPr>
        <w:t>Consejo</w:t>
      </w:r>
      <w:r w:rsidRPr="00DC1313">
        <w:rPr>
          <w:rFonts w:ascii="Garamond" w:eastAsia="Calibri" w:hAnsi="Garamond" w:cs="Arial"/>
          <w:kern w:val="2"/>
          <w:lang w:val="es-ES"/>
          <w14:ligatures w14:val="standardContextual"/>
        </w:rPr>
        <w:t>, como órgano consultivo, honorífico y de participación ciudadana.</w:t>
      </w:r>
    </w:p>
    <w:p w:rsidR="00DC1313" w:rsidRPr="00DC1313" w:rsidRDefault="00DC1313" w:rsidP="00DC1313">
      <w:pPr>
        <w:jc w:val="both"/>
        <w:rPr>
          <w:rFonts w:ascii="Garamond" w:eastAsia="Calibri" w:hAnsi="Garamond" w:cs="Arial"/>
          <w:kern w:val="2"/>
          <w:lang w:val="es-ES"/>
          <w14:ligatures w14:val="standardContextual"/>
        </w:rPr>
      </w:pPr>
      <w:r w:rsidRPr="00DC1313">
        <w:rPr>
          <w:rFonts w:ascii="Garamond" w:eastAsia="Calibri" w:hAnsi="Garamond" w:cs="Arial"/>
          <w:b/>
          <w:bCs/>
          <w:kern w:val="2"/>
          <w:lang w:val="es-ES"/>
          <w14:ligatures w14:val="standardContextual"/>
        </w:rPr>
        <w:t>Artículo 2.</w:t>
      </w:r>
      <w:r w:rsidRPr="00DC1313">
        <w:rPr>
          <w:rFonts w:ascii="Garamond" w:eastAsia="Calibri" w:hAnsi="Garamond" w:cs="Arial"/>
          <w:kern w:val="2"/>
          <w:lang w:val="es-ES"/>
          <w14:ligatures w14:val="standardContextual"/>
        </w:rPr>
        <w:t xml:space="preserve"> El Consejo tendrá carácter </w:t>
      </w:r>
      <w:bookmarkStart w:id="1" w:name="_Hlk222142346"/>
      <w:r w:rsidRPr="00DC1313">
        <w:rPr>
          <w:rFonts w:ascii="Garamond" w:eastAsia="Calibri" w:hAnsi="Garamond" w:cs="Arial"/>
          <w:kern w:val="2"/>
          <w:lang w:val="es-ES"/>
          <w14:ligatures w14:val="standardContextual"/>
        </w:rPr>
        <w:t>consultivo, propositivo y de vinculación, sin personalidad jurídica ni patrimonio propio, y actuará en coordinación con la Dirección de Equidad y Combate a la Desigualdad y la Subdirección de Diversidad Sexual, y las dependencias municipales competentes</w:t>
      </w:r>
      <w:bookmarkEnd w:id="1"/>
      <w:r w:rsidRPr="00DC1313">
        <w:rPr>
          <w:rFonts w:ascii="Garamond" w:eastAsia="Calibri" w:hAnsi="Garamond" w:cs="Arial"/>
          <w:kern w:val="2"/>
          <w:lang w:val="es-ES"/>
          <w14:ligatures w14:val="standardContextual"/>
        </w:rPr>
        <w:t>.</w:t>
      </w:r>
    </w:p>
    <w:p w:rsidR="00DC1313" w:rsidRPr="00DC1313" w:rsidRDefault="00DC1313" w:rsidP="00DC1313">
      <w:pPr>
        <w:jc w:val="both"/>
        <w:rPr>
          <w:rFonts w:ascii="Garamond" w:eastAsia="Calibri" w:hAnsi="Garamond" w:cs="Arial"/>
          <w:kern w:val="2"/>
          <w:lang w:val="es-ES"/>
          <w14:ligatures w14:val="standardContextual"/>
        </w:rPr>
      </w:pPr>
      <w:r w:rsidRPr="00DC1313">
        <w:rPr>
          <w:rFonts w:ascii="Garamond" w:eastAsia="Calibri" w:hAnsi="Garamond" w:cs="Arial"/>
          <w:b/>
          <w:bCs/>
          <w:kern w:val="2"/>
          <w:lang w:val="es-ES"/>
          <w14:ligatures w14:val="standardContextual"/>
        </w:rPr>
        <w:t>Artículo 3.</w:t>
      </w:r>
      <w:r w:rsidRPr="00DC1313">
        <w:rPr>
          <w:rFonts w:ascii="Garamond" w:eastAsia="Calibri" w:hAnsi="Garamond" w:cs="Arial"/>
          <w:kern w:val="2"/>
          <w:lang w:val="es-ES"/>
          <w14:ligatures w14:val="standardContextual"/>
        </w:rPr>
        <w:t xml:space="preserve"> El Consejo se regirá por los principios de:</w:t>
      </w:r>
    </w:p>
    <w:p w:rsidR="00DC1313" w:rsidRPr="00DC1313" w:rsidRDefault="00DC1313" w:rsidP="00257DB1">
      <w:pPr>
        <w:numPr>
          <w:ilvl w:val="0"/>
          <w:numId w:val="1"/>
        </w:numPr>
        <w:spacing w:after="200" w:line="276" w:lineRule="auto"/>
        <w:ind w:hanging="214"/>
        <w:contextualSpacing/>
        <w:jc w:val="both"/>
        <w:rPr>
          <w:rFonts w:ascii="Garamond" w:eastAsia="Times New Roman" w:hAnsi="Garamond" w:cs="Arial"/>
          <w:lang w:val="es-ES" w:eastAsia="es-ES"/>
        </w:rPr>
      </w:pPr>
      <w:r w:rsidRPr="00DC1313">
        <w:rPr>
          <w:rFonts w:ascii="Garamond" w:eastAsia="Times New Roman" w:hAnsi="Garamond" w:cs="Arial"/>
          <w:lang w:val="es-ES" w:eastAsia="es-ES"/>
        </w:rPr>
        <w:t>Derechos humanos</w:t>
      </w:r>
    </w:p>
    <w:p w:rsidR="00DC1313" w:rsidRPr="00DC1313" w:rsidRDefault="00DC1313" w:rsidP="00257DB1">
      <w:pPr>
        <w:numPr>
          <w:ilvl w:val="0"/>
          <w:numId w:val="1"/>
        </w:numPr>
        <w:spacing w:after="200" w:line="276" w:lineRule="auto"/>
        <w:ind w:hanging="214"/>
        <w:contextualSpacing/>
        <w:jc w:val="both"/>
        <w:rPr>
          <w:rFonts w:ascii="Garamond" w:eastAsia="Times New Roman" w:hAnsi="Garamond" w:cs="Arial"/>
          <w:lang w:val="es-ES" w:eastAsia="es-ES"/>
        </w:rPr>
      </w:pPr>
      <w:r w:rsidRPr="00DC1313">
        <w:rPr>
          <w:rFonts w:ascii="Garamond" w:eastAsia="Times New Roman" w:hAnsi="Garamond" w:cs="Arial"/>
          <w:lang w:val="es-ES" w:eastAsia="es-ES"/>
        </w:rPr>
        <w:t>Igualdad y no discriminación</w:t>
      </w:r>
    </w:p>
    <w:p w:rsidR="00DC1313" w:rsidRPr="00DC1313" w:rsidRDefault="00DC1313" w:rsidP="00257DB1">
      <w:pPr>
        <w:numPr>
          <w:ilvl w:val="0"/>
          <w:numId w:val="1"/>
        </w:numPr>
        <w:spacing w:after="200" w:line="276" w:lineRule="auto"/>
        <w:ind w:hanging="214"/>
        <w:contextualSpacing/>
        <w:jc w:val="both"/>
        <w:rPr>
          <w:rFonts w:ascii="Garamond" w:eastAsia="Times New Roman" w:hAnsi="Garamond" w:cs="Arial"/>
          <w:lang w:val="es-ES" w:eastAsia="es-ES"/>
        </w:rPr>
      </w:pPr>
      <w:r w:rsidRPr="00DC1313">
        <w:rPr>
          <w:rFonts w:ascii="Garamond" w:eastAsia="Times New Roman" w:hAnsi="Garamond" w:cs="Arial"/>
          <w:lang w:val="es-ES" w:eastAsia="es-ES"/>
        </w:rPr>
        <w:t>Perspectiva de género y diversidad sexual</w:t>
      </w:r>
    </w:p>
    <w:p w:rsidR="00DC1313" w:rsidRPr="00DC1313" w:rsidRDefault="00DC1313" w:rsidP="00257DB1">
      <w:pPr>
        <w:numPr>
          <w:ilvl w:val="0"/>
          <w:numId w:val="1"/>
        </w:numPr>
        <w:spacing w:after="200" w:line="276" w:lineRule="auto"/>
        <w:ind w:hanging="214"/>
        <w:contextualSpacing/>
        <w:jc w:val="both"/>
        <w:rPr>
          <w:rFonts w:ascii="Garamond" w:eastAsia="Times New Roman" w:hAnsi="Garamond" w:cs="Arial"/>
          <w:lang w:val="es-ES" w:eastAsia="es-ES"/>
        </w:rPr>
      </w:pPr>
      <w:proofErr w:type="spellStart"/>
      <w:r w:rsidRPr="00DC1313">
        <w:rPr>
          <w:rFonts w:ascii="Garamond" w:eastAsia="Times New Roman" w:hAnsi="Garamond" w:cs="Arial"/>
          <w:lang w:val="es-ES" w:eastAsia="es-ES"/>
        </w:rPr>
        <w:t>Interseccionalidad</w:t>
      </w:r>
      <w:proofErr w:type="spellEnd"/>
    </w:p>
    <w:p w:rsidR="00DC1313" w:rsidRPr="00DC1313" w:rsidRDefault="00DC1313" w:rsidP="00257DB1">
      <w:pPr>
        <w:numPr>
          <w:ilvl w:val="0"/>
          <w:numId w:val="1"/>
        </w:numPr>
        <w:spacing w:after="200" w:line="276" w:lineRule="auto"/>
        <w:ind w:hanging="214"/>
        <w:contextualSpacing/>
        <w:jc w:val="both"/>
        <w:rPr>
          <w:rFonts w:ascii="Garamond" w:eastAsia="Times New Roman" w:hAnsi="Garamond" w:cs="Arial"/>
          <w:lang w:val="es-ES" w:eastAsia="es-ES"/>
        </w:rPr>
      </w:pPr>
      <w:r w:rsidRPr="00DC1313">
        <w:rPr>
          <w:rFonts w:ascii="Garamond" w:eastAsia="Times New Roman" w:hAnsi="Garamond" w:cs="Arial"/>
          <w:lang w:val="es-ES" w:eastAsia="es-ES"/>
        </w:rPr>
        <w:t>Participación ciudadana</w:t>
      </w:r>
    </w:p>
    <w:p w:rsidR="00DC1313" w:rsidRDefault="00DC1313" w:rsidP="00257DB1">
      <w:pPr>
        <w:numPr>
          <w:ilvl w:val="0"/>
          <w:numId w:val="1"/>
        </w:numPr>
        <w:spacing w:after="200" w:line="276" w:lineRule="auto"/>
        <w:ind w:hanging="214"/>
        <w:contextualSpacing/>
        <w:jc w:val="both"/>
        <w:rPr>
          <w:rFonts w:ascii="Garamond" w:eastAsia="Times New Roman" w:hAnsi="Garamond" w:cs="Arial"/>
          <w:lang w:val="es-ES" w:eastAsia="es-ES"/>
        </w:rPr>
      </w:pPr>
      <w:r w:rsidRPr="00DC1313">
        <w:rPr>
          <w:rFonts w:ascii="Garamond" w:eastAsia="Times New Roman" w:hAnsi="Garamond" w:cs="Arial"/>
          <w:lang w:val="es-ES" w:eastAsia="es-ES"/>
        </w:rPr>
        <w:t>Transparencia y rendición de cuentas</w:t>
      </w:r>
    </w:p>
    <w:p w:rsidR="00257DB1" w:rsidRPr="00DC1313" w:rsidRDefault="00257DB1" w:rsidP="00257DB1">
      <w:pPr>
        <w:spacing w:after="200" w:line="276" w:lineRule="auto"/>
        <w:ind w:left="1065"/>
        <w:contextualSpacing/>
        <w:jc w:val="both"/>
        <w:rPr>
          <w:rFonts w:ascii="Garamond" w:eastAsia="Times New Roman" w:hAnsi="Garamond" w:cs="Arial"/>
          <w:lang w:val="es-ES" w:eastAsia="es-ES"/>
        </w:rPr>
      </w:pPr>
    </w:p>
    <w:p w:rsidR="00DC1313" w:rsidRPr="00DC1313" w:rsidRDefault="00DC1313" w:rsidP="00257DB1">
      <w:pPr>
        <w:spacing w:after="0" w:line="240" w:lineRule="auto"/>
        <w:jc w:val="center"/>
        <w:rPr>
          <w:rFonts w:ascii="Garamond" w:eastAsia="Calibri" w:hAnsi="Garamond" w:cs="Arial"/>
          <w:b/>
          <w:bCs/>
          <w:kern w:val="2"/>
          <w:lang w:val="es-ES"/>
          <w14:ligatures w14:val="standardContextual"/>
        </w:rPr>
      </w:pPr>
      <w:r w:rsidRPr="00DC1313">
        <w:rPr>
          <w:rFonts w:ascii="Garamond" w:eastAsia="Calibri" w:hAnsi="Garamond" w:cs="Arial"/>
          <w:b/>
          <w:bCs/>
          <w:kern w:val="2"/>
          <w:lang w:val="es-ES"/>
          <w14:ligatures w14:val="standardContextual"/>
        </w:rPr>
        <w:t>CAPÍTULO II</w:t>
      </w:r>
    </w:p>
    <w:p w:rsidR="00DC1313" w:rsidRPr="00DC1313" w:rsidRDefault="00DC1313" w:rsidP="00257DB1">
      <w:pPr>
        <w:spacing w:after="0" w:line="240" w:lineRule="auto"/>
        <w:jc w:val="center"/>
        <w:rPr>
          <w:rFonts w:ascii="Garamond" w:eastAsia="Calibri" w:hAnsi="Garamond" w:cs="Arial"/>
          <w:b/>
          <w:bCs/>
          <w:kern w:val="2"/>
          <w:lang w:val="es-ES"/>
          <w14:ligatures w14:val="standardContextual"/>
        </w:rPr>
      </w:pPr>
      <w:r w:rsidRPr="00DC1313">
        <w:rPr>
          <w:rFonts w:ascii="Garamond" w:eastAsia="Calibri" w:hAnsi="Garamond" w:cs="Arial"/>
          <w:b/>
          <w:bCs/>
          <w:kern w:val="2"/>
          <w:lang w:val="es-ES"/>
          <w14:ligatures w14:val="standardContextual"/>
        </w:rPr>
        <w:t>OBJETO Y FINALIDAD DEL CONSEJO</w:t>
      </w:r>
    </w:p>
    <w:p w:rsidR="00DC1313" w:rsidRPr="00DC1313" w:rsidRDefault="00DC1313" w:rsidP="00257DB1">
      <w:pPr>
        <w:spacing w:after="0" w:line="240" w:lineRule="auto"/>
        <w:jc w:val="center"/>
        <w:rPr>
          <w:rFonts w:ascii="Garamond" w:eastAsia="Calibri" w:hAnsi="Garamond" w:cs="Arial"/>
          <w:b/>
          <w:bCs/>
          <w:kern w:val="2"/>
          <w:lang w:val="es-ES"/>
          <w14:ligatures w14:val="standardContextual"/>
        </w:rPr>
      </w:pPr>
    </w:p>
    <w:p w:rsidR="00DC1313" w:rsidRPr="00DC1313" w:rsidRDefault="00DC1313" w:rsidP="00DC1313">
      <w:pPr>
        <w:jc w:val="both"/>
        <w:rPr>
          <w:rFonts w:ascii="Garamond" w:eastAsia="Calibri" w:hAnsi="Garamond" w:cs="Arial"/>
          <w:kern w:val="2"/>
          <w:lang w:val="es-ES"/>
          <w14:ligatures w14:val="standardContextual"/>
        </w:rPr>
      </w:pPr>
      <w:r w:rsidRPr="00DC1313">
        <w:rPr>
          <w:rFonts w:ascii="Garamond" w:eastAsia="Calibri" w:hAnsi="Garamond" w:cs="Arial"/>
          <w:b/>
          <w:bCs/>
          <w:kern w:val="2"/>
          <w:lang w:val="es-ES"/>
          <w14:ligatures w14:val="standardContextual"/>
        </w:rPr>
        <w:t>Artículo 4.</w:t>
      </w:r>
      <w:r w:rsidRPr="00DC1313">
        <w:rPr>
          <w:rFonts w:ascii="Garamond" w:eastAsia="Calibri" w:hAnsi="Garamond" w:cs="Arial"/>
          <w:kern w:val="2"/>
          <w:lang w:val="es-ES"/>
          <w14:ligatures w14:val="standardContextual"/>
        </w:rPr>
        <w:t xml:space="preserve"> Este ordenamiento es de orden público e interés social, regirá en el Municipio de Puerto Vallarta, Jalisco y tiene por objeto:</w:t>
      </w:r>
    </w:p>
    <w:p w:rsidR="00DC1313" w:rsidRPr="00DC1313" w:rsidRDefault="00DC1313" w:rsidP="00DC1313">
      <w:pPr>
        <w:numPr>
          <w:ilvl w:val="0"/>
          <w:numId w:val="4"/>
        </w:numPr>
        <w:spacing w:after="200" w:line="276" w:lineRule="auto"/>
        <w:contextualSpacing/>
        <w:jc w:val="both"/>
        <w:rPr>
          <w:rFonts w:ascii="Garamond" w:eastAsia="Times New Roman" w:hAnsi="Garamond" w:cs="Arial"/>
          <w:lang w:val="es-ES" w:eastAsia="es-ES"/>
        </w:rPr>
      </w:pPr>
      <w:r w:rsidRPr="00DC1313">
        <w:rPr>
          <w:rFonts w:ascii="Garamond" w:eastAsia="Times New Roman" w:hAnsi="Garamond" w:cs="Arial"/>
          <w:lang w:val="es-ES" w:eastAsia="es-ES"/>
        </w:rPr>
        <w:t>Establecer los lineamientos para el funcionamiento del CONSEJO de la Diversidad Sexual y de Género del Municipio de Puerto Vallarta, Jalisco.</w:t>
      </w:r>
    </w:p>
    <w:p w:rsidR="00DC1313" w:rsidRPr="00DC1313" w:rsidRDefault="00DC1313" w:rsidP="00DC1313">
      <w:pPr>
        <w:numPr>
          <w:ilvl w:val="0"/>
          <w:numId w:val="4"/>
        </w:numPr>
        <w:spacing w:after="200" w:line="276" w:lineRule="auto"/>
        <w:contextualSpacing/>
        <w:jc w:val="both"/>
        <w:rPr>
          <w:rFonts w:ascii="Garamond" w:eastAsia="Times New Roman" w:hAnsi="Garamond" w:cs="Arial"/>
          <w:lang w:val="es-ES" w:eastAsia="es-ES"/>
        </w:rPr>
      </w:pPr>
      <w:r w:rsidRPr="00DC1313">
        <w:rPr>
          <w:rFonts w:ascii="Garamond" w:eastAsia="Times New Roman" w:hAnsi="Garamond" w:cs="Arial"/>
          <w:lang w:val="es-ES" w:eastAsia="es-ES"/>
        </w:rPr>
        <w:t xml:space="preserve">Organizar, dirigir y vigilar la realización de acciones tendientes a la defensa y protección de los derechos de las personas Lesbianas, </w:t>
      </w:r>
      <w:proofErr w:type="spellStart"/>
      <w:r w:rsidRPr="00DC1313">
        <w:rPr>
          <w:rFonts w:ascii="Garamond" w:eastAsia="Times New Roman" w:hAnsi="Garamond" w:cs="Arial"/>
          <w:lang w:val="es-ES" w:eastAsia="es-ES"/>
        </w:rPr>
        <w:t>Gays</w:t>
      </w:r>
      <w:proofErr w:type="spellEnd"/>
      <w:r w:rsidRPr="00DC1313">
        <w:rPr>
          <w:rFonts w:ascii="Garamond" w:eastAsia="Times New Roman" w:hAnsi="Garamond" w:cs="Arial"/>
          <w:lang w:val="es-ES" w:eastAsia="es-ES"/>
        </w:rPr>
        <w:t xml:space="preserve">, Bisexuales, </w:t>
      </w:r>
      <w:proofErr w:type="spellStart"/>
      <w:r w:rsidRPr="00DC1313">
        <w:rPr>
          <w:rFonts w:ascii="Garamond" w:eastAsia="Times New Roman" w:hAnsi="Garamond" w:cs="Arial"/>
          <w:lang w:val="es-ES" w:eastAsia="es-ES"/>
        </w:rPr>
        <w:t>Transgénero</w:t>
      </w:r>
      <w:proofErr w:type="spellEnd"/>
      <w:r w:rsidRPr="00DC1313">
        <w:rPr>
          <w:rFonts w:ascii="Garamond" w:eastAsia="Times New Roman" w:hAnsi="Garamond" w:cs="Arial"/>
          <w:lang w:val="es-ES" w:eastAsia="es-ES"/>
        </w:rPr>
        <w:t xml:space="preserve">, Transexuales, Travestis, Intersexuales y </w:t>
      </w:r>
      <w:proofErr w:type="spellStart"/>
      <w:r w:rsidRPr="00DC1313">
        <w:rPr>
          <w:rFonts w:ascii="Garamond" w:eastAsia="Times New Roman" w:hAnsi="Garamond" w:cs="Arial"/>
          <w:lang w:val="es-ES" w:eastAsia="es-ES"/>
        </w:rPr>
        <w:t>Queer</w:t>
      </w:r>
      <w:proofErr w:type="spellEnd"/>
      <w:r w:rsidRPr="00DC1313">
        <w:rPr>
          <w:rFonts w:ascii="Garamond" w:eastAsia="Times New Roman" w:hAnsi="Garamond" w:cs="Arial"/>
          <w:lang w:val="es-ES" w:eastAsia="es-ES"/>
        </w:rPr>
        <w:t xml:space="preserve"> y otras diversidades sexuales y de género (LGBTTTIQ+) del municipio de Puerto Vallarta, Jalisco. </w:t>
      </w:r>
    </w:p>
    <w:p w:rsidR="00DC1313" w:rsidRPr="00DC1313" w:rsidRDefault="00DC1313" w:rsidP="00DC1313">
      <w:pPr>
        <w:numPr>
          <w:ilvl w:val="0"/>
          <w:numId w:val="4"/>
        </w:numPr>
        <w:spacing w:after="200" w:line="276" w:lineRule="auto"/>
        <w:contextualSpacing/>
        <w:jc w:val="both"/>
        <w:rPr>
          <w:rFonts w:ascii="Garamond" w:eastAsia="Times New Roman" w:hAnsi="Garamond" w:cs="Arial"/>
          <w:lang w:val="es-ES" w:eastAsia="es-ES"/>
        </w:rPr>
      </w:pPr>
      <w:r w:rsidRPr="00DC1313">
        <w:rPr>
          <w:rFonts w:ascii="Garamond" w:eastAsia="Times New Roman" w:hAnsi="Garamond" w:cs="Arial"/>
          <w:lang w:val="es-ES" w:eastAsia="es-ES"/>
        </w:rPr>
        <w:t>Mantener un permanente y activo diálogo en la materia, entre las autoridades y la comunidad de LGBTTTIQ+) del municipio de Puerto Vallarta, Jalisco, así como de la sociedad en general.</w:t>
      </w:r>
    </w:p>
    <w:p w:rsidR="00257DB1" w:rsidRDefault="00257DB1" w:rsidP="00257DB1">
      <w:pPr>
        <w:spacing w:after="0" w:line="240" w:lineRule="auto"/>
        <w:jc w:val="both"/>
        <w:rPr>
          <w:rFonts w:ascii="Garamond" w:eastAsia="Calibri" w:hAnsi="Garamond" w:cs="Arial"/>
          <w:b/>
          <w:bCs/>
          <w:kern w:val="2"/>
          <w:lang w:val="es-ES"/>
          <w14:ligatures w14:val="standardContextual"/>
        </w:rPr>
      </w:pPr>
    </w:p>
    <w:p w:rsidR="00DC1313" w:rsidRPr="00DC1313" w:rsidRDefault="00DC1313" w:rsidP="00DC1313">
      <w:pPr>
        <w:jc w:val="both"/>
        <w:rPr>
          <w:rFonts w:ascii="Garamond" w:eastAsia="Calibri" w:hAnsi="Garamond" w:cs="Arial"/>
          <w:kern w:val="2"/>
          <w:lang w:val="es-ES"/>
          <w14:ligatures w14:val="standardContextual"/>
        </w:rPr>
      </w:pPr>
      <w:r w:rsidRPr="00DC1313">
        <w:rPr>
          <w:rFonts w:ascii="Garamond" w:eastAsia="Calibri" w:hAnsi="Garamond" w:cs="Arial"/>
          <w:b/>
          <w:bCs/>
          <w:kern w:val="2"/>
          <w:lang w:val="es-ES"/>
          <w14:ligatures w14:val="standardContextual"/>
        </w:rPr>
        <w:t>Artículo 5.</w:t>
      </w:r>
      <w:r w:rsidRPr="00DC1313">
        <w:rPr>
          <w:rFonts w:ascii="Garamond" w:eastAsia="Calibri" w:hAnsi="Garamond" w:cs="Arial"/>
          <w:kern w:val="2"/>
          <w:lang w:val="es-ES"/>
          <w14:ligatures w14:val="standardContextual"/>
        </w:rPr>
        <w:t xml:space="preserve"> Son finalidades del Consejo: </w:t>
      </w:r>
    </w:p>
    <w:p w:rsidR="00DC1313" w:rsidRPr="00DC1313" w:rsidRDefault="00DC1313" w:rsidP="00DC1313">
      <w:pPr>
        <w:numPr>
          <w:ilvl w:val="0"/>
          <w:numId w:val="5"/>
        </w:numPr>
        <w:autoSpaceDE w:val="0"/>
        <w:autoSpaceDN w:val="0"/>
        <w:adjustRightInd w:val="0"/>
        <w:spacing w:after="0" w:line="240" w:lineRule="auto"/>
        <w:contextualSpacing/>
        <w:jc w:val="both"/>
        <w:rPr>
          <w:rFonts w:ascii="Garamond" w:eastAsia="Times New Roman" w:hAnsi="Garamond" w:cs="Arial"/>
          <w:lang w:eastAsia="es-ES"/>
        </w:rPr>
      </w:pPr>
      <w:r w:rsidRPr="00DC1313">
        <w:rPr>
          <w:rFonts w:ascii="Garamond" w:eastAsia="Times New Roman" w:hAnsi="Garamond" w:cs="Arial"/>
          <w:lang w:eastAsia="es-ES"/>
        </w:rPr>
        <w:t>Impulsar las acciones de información, sensibilización, capacitación y divulgación encaminadas a favorecer la convivencia en la diversidad sexual y de la sociedad en general, el respeto a la diferencia, la igualdad y no discriminación, como valores fundamentales de la vida democrática en todo nuestro entorno dentro del Municipio;</w:t>
      </w:r>
    </w:p>
    <w:p w:rsidR="00DC1313" w:rsidRPr="00DC1313" w:rsidRDefault="00DC1313" w:rsidP="00257DB1">
      <w:pPr>
        <w:autoSpaceDE w:val="0"/>
        <w:autoSpaceDN w:val="0"/>
        <w:adjustRightInd w:val="0"/>
        <w:spacing w:after="0" w:line="240" w:lineRule="auto"/>
        <w:jc w:val="both"/>
        <w:rPr>
          <w:rFonts w:ascii="Garamond" w:eastAsia="Calibri" w:hAnsi="Garamond" w:cs="Arial"/>
          <w:kern w:val="2"/>
          <w14:ligatures w14:val="standardContextual"/>
        </w:rPr>
      </w:pPr>
    </w:p>
    <w:p w:rsidR="00DC1313" w:rsidRPr="00DC1313" w:rsidRDefault="00DC1313" w:rsidP="00DC1313">
      <w:pPr>
        <w:numPr>
          <w:ilvl w:val="0"/>
          <w:numId w:val="5"/>
        </w:numPr>
        <w:autoSpaceDE w:val="0"/>
        <w:autoSpaceDN w:val="0"/>
        <w:adjustRightInd w:val="0"/>
        <w:spacing w:after="0" w:line="240" w:lineRule="auto"/>
        <w:contextualSpacing/>
        <w:jc w:val="both"/>
        <w:rPr>
          <w:rFonts w:ascii="Garamond" w:eastAsia="Times New Roman" w:hAnsi="Garamond" w:cs="Arial"/>
          <w:lang w:eastAsia="es-ES"/>
        </w:rPr>
      </w:pPr>
      <w:r w:rsidRPr="00DC1313">
        <w:rPr>
          <w:rFonts w:ascii="Garamond" w:eastAsia="Times New Roman" w:hAnsi="Garamond" w:cs="Arial"/>
          <w:lang w:eastAsia="es-ES"/>
        </w:rPr>
        <w:t>Efectuar actividades mediante acciones y programas de trabajo para generar condiciones de equidad y género en el mercado laboral para que las personas que encuadren en diversidad sexual independientemente del género, tengan un desarrollo en su vida personal, laboral, social y familiar;</w:t>
      </w:r>
    </w:p>
    <w:p w:rsidR="00DC1313" w:rsidRPr="00DC1313" w:rsidRDefault="00DC1313" w:rsidP="00DC1313">
      <w:pPr>
        <w:spacing w:after="0" w:line="240" w:lineRule="auto"/>
        <w:ind w:left="708"/>
        <w:jc w:val="both"/>
        <w:rPr>
          <w:rFonts w:ascii="Garamond" w:eastAsia="Times New Roman" w:hAnsi="Garamond" w:cs="Arial"/>
          <w:lang w:eastAsia="es-ES"/>
        </w:rPr>
      </w:pPr>
    </w:p>
    <w:p w:rsidR="00DC1313" w:rsidRPr="00DC1313" w:rsidRDefault="00DC1313" w:rsidP="00DC1313">
      <w:pPr>
        <w:numPr>
          <w:ilvl w:val="0"/>
          <w:numId w:val="5"/>
        </w:numPr>
        <w:autoSpaceDE w:val="0"/>
        <w:autoSpaceDN w:val="0"/>
        <w:adjustRightInd w:val="0"/>
        <w:spacing w:after="0" w:line="240" w:lineRule="auto"/>
        <w:contextualSpacing/>
        <w:jc w:val="both"/>
        <w:rPr>
          <w:rFonts w:ascii="Garamond" w:eastAsia="Times New Roman" w:hAnsi="Garamond" w:cs="Arial"/>
          <w:lang w:eastAsia="es-ES"/>
        </w:rPr>
      </w:pPr>
      <w:r w:rsidRPr="00DC1313">
        <w:rPr>
          <w:rFonts w:ascii="Garamond" w:eastAsia="Times New Roman" w:hAnsi="Garamond" w:cs="Arial"/>
          <w:lang w:eastAsia="es-ES"/>
        </w:rPr>
        <w:t xml:space="preserve">Impulsar en las distintas dependencias de la Administración Pública Municipal, los programas de trabajo y las acciones con perspectiva atendiendo el criterio de universalidad, interdependencia, indivisibilidad, progresividad transversalidad, ingenio, creatividad, reglamentación y legalidad para el fortalecimiento de los programas y acciones de implementación para el beneficio de los y las que integran la comunidad </w:t>
      </w:r>
      <w:r w:rsidRPr="00DC1313">
        <w:rPr>
          <w:rFonts w:ascii="Garamond" w:eastAsia="Times New Roman" w:hAnsi="Garamond" w:cs="Arial"/>
          <w:lang w:val="es-ES" w:eastAsia="es-ES"/>
        </w:rPr>
        <w:t>LGBTTTIQ+</w:t>
      </w:r>
      <w:r w:rsidRPr="00DC1313">
        <w:rPr>
          <w:rFonts w:ascii="Garamond" w:eastAsia="Times New Roman" w:hAnsi="Garamond" w:cs="Arial"/>
          <w:lang w:eastAsia="es-ES"/>
        </w:rPr>
        <w:t>;</w:t>
      </w:r>
    </w:p>
    <w:p w:rsidR="00DC1313" w:rsidRPr="00DC1313" w:rsidRDefault="00DC1313" w:rsidP="00DC1313">
      <w:pPr>
        <w:spacing w:after="0" w:line="240" w:lineRule="auto"/>
        <w:ind w:left="708"/>
        <w:jc w:val="both"/>
        <w:rPr>
          <w:rFonts w:ascii="Garamond" w:eastAsia="Times New Roman" w:hAnsi="Garamond" w:cs="Arial"/>
          <w:lang w:eastAsia="es-ES"/>
        </w:rPr>
      </w:pPr>
    </w:p>
    <w:p w:rsidR="00DC1313" w:rsidRPr="00DC1313" w:rsidRDefault="00DC1313" w:rsidP="00DC1313">
      <w:pPr>
        <w:numPr>
          <w:ilvl w:val="0"/>
          <w:numId w:val="5"/>
        </w:numPr>
        <w:autoSpaceDE w:val="0"/>
        <w:autoSpaceDN w:val="0"/>
        <w:adjustRightInd w:val="0"/>
        <w:spacing w:after="0" w:line="240" w:lineRule="auto"/>
        <w:contextualSpacing/>
        <w:jc w:val="both"/>
        <w:rPr>
          <w:rFonts w:ascii="Garamond" w:eastAsia="Times New Roman" w:hAnsi="Garamond" w:cs="Arial"/>
          <w:lang w:eastAsia="es-ES"/>
        </w:rPr>
      </w:pPr>
      <w:r w:rsidRPr="00DC1313">
        <w:rPr>
          <w:rFonts w:ascii="Garamond" w:eastAsia="Times New Roman" w:hAnsi="Garamond" w:cs="Arial"/>
          <w:lang w:eastAsia="es-ES"/>
        </w:rPr>
        <w:t xml:space="preserve">Coordinar los vínculos de colaboración de manera administrativa y legal con las autoridades federales, estatales y municipales con la finalidad de salvaguardar, la seguridad y brindar protección en su integridad, física, personal de los y las que integran la comunidad gay, travesti, transexual, </w:t>
      </w:r>
      <w:proofErr w:type="spellStart"/>
      <w:r w:rsidRPr="00DC1313">
        <w:rPr>
          <w:rFonts w:ascii="Garamond" w:eastAsia="Times New Roman" w:hAnsi="Garamond" w:cs="Arial"/>
          <w:lang w:eastAsia="es-ES"/>
        </w:rPr>
        <w:t>transgénero</w:t>
      </w:r>
      <w:proofErr w:type="spellEnd"/>
      <w:r w:rsidRPr="00DC1313">
        <w:rPr>
          <w:rFonts w:ascii="Garamond" w:eastAsia="Times New Roman" w:hAnsi="Garamond" w:cs="Arial"/>
          <w:lang w:eastAsia="es-ES"/>
        </w:rPr>
        <w:t>, lésbico, bisexual e intersexual evitando la discriminación;</w:t>
      </w:r>
    </w:p>
    <w:p w:rsidR="00DC1313" w:rsidRPr="00DC1313" w:rsidRDefault="00DC1313" w:rsidP="00DC1313">
      <w:pPr>
        <w:autoSpaceDE w:val="0"/>
        <w:autoSpaceDN w:val="0"/>
        <w:adjustRightInd w:val="0"/>
        <w:spacing w:after="0" w:line="240" w:lineRule="auto"/>
        <w:ind w:left="708"/>
        <w:jc w:val="both"/>
        <w:rPr>
          <w:rFonts w:ascii="Garamond" w:eastAsia="Times New Roman" w:hAnsi="Garamond" w:cs="Arial"/>
          <w:lang w:eastAsia="es-ES"/>
        </w:rPr>
      </w:pPr>
    </w:p>
    <w:p w:rsidR="00DC1313" w:rsidRPr="00DC1313" w:rsidRDefault="00DC1313" w:rsidP="00257DB1">
      <w:pPr>
        <w:spacing w:after="0" w:line="240" w:lineRule="auto"/>
        <w:jc w:val="center"/>
        <w:rPr>
          <w:rFonts w:ascii="Garamond" w:eastAsia="Calibri" w:hAnsi="Garamond" w:cs="Arial"/>
          <w:b/>
          <w:bCs/>
          <w:kern w:val="2"/>
          <w:lang w:val="es-ES"/>
          <w14:ligatures w14:val="standardContextual"/>
        </w:rPr>
      </w:pPr>
      <w:r w:rsidRPr="00DC1313">
        <w:rPr>
          <w:rFonts w:ascii="Garamond" w:eastAsia="Calibri" w:hAnsi="Garamond" w:cs="Arial"/>
          <w:b/>
          <w:bCs/>
          <w:kern w:val="2"/>
          <w:lang w:val="es-ES"/>
          <w14:ligatures w14:val="standardContextual"/>
        </w:rPr>
        <w:t>CAPÍTULO III</w:t>
      </w:r>
    </w:p>
    <w:p w:rsidR="00DC1313" w:rsidRPr="00DC1313" w:rsidRDefault="00DC1313" w:rsidP="00257DB1">
      <w:pPr>
        <w:spacing w:after="0" w:line="240" w:lineRule="auto"/>
        <w:jc w:val="center"/>
        <w:rPr>
          <w:rFonts w:ascii="Garamond" w:eastAsia="Calibri" w:hAnsi="Garamond" w:cs="Arial"/>
          <w:b/>
          <w:bCs/>
          <w:kern w:val="2"/>
          <w:lang w:val="es-ES"/>
          <w14:ligatures w14:val="standardContextual"/>
        </w:rPr>
      </w:pPr>
      <w:r w:rsidRPr="00DC1313">
        <w:rPr>
          <w:rFonts w:ascii="Garamond" w:eastAsia="Calibri" w:hAnsi="Garamond" w:cs="Arial"/>
          <w:b/>
          <w:bCs/>
          <w:kern w:val="2"/>
          <w:lang w:val="es-ES"/>
          <w14:ligatures w14:val="standardContextual"/>
        </w:rPr>
        <w:t>DE LA CONFORMACIÓN DEL CONSEJO</w:t>
      </w:r>
    </w:p>
    <w:p w:rsidR="00DC1313" w:rsidRPr="00DC1313" w:rsidRDefault="00DC1313" w:rsidP="00257DB1">
      <w:pPr>
        <w:spacing w:after="0" w:line="240" w:lineRule="auto"/>
        <w:jc w:val="center"/>
        <w:rPr>
          <w:rFonts w:ascii="Garamond" w:eastAsia="Calibri" w:hAnsi="Garamond" w:cs="Arial"/>
          <w:b/>
          <w:bCs/>
          <w:kern w:val="2"/>
          <w:lang w:val="es-ES"/>
          <w14:ligatures w14:val="standardContextual"/>
        </w:rPr>
      </w:pPr>
    </w:p>
    <w:p w:rsidR="00DC1313" w:rsidRPr="00DC1313" w:rsidRDefault="00DC1313" w:rsidP="00DC1313">
      <w:pPr>
        <w:jc w:val="both"/>
        <w:rPr>
          <w:rFonts w:ascii="Garamond" w:eastAsia="Calibri" w:hAnsi="Garamond" w:cs="Arial"/>
          <w:kern w:val="2"/>
          <w:lang w:val="es-ES"/>
          <w14:ligatures w14:val="standardContextual"/>
        </w:rPr>
      </w:pPr>
      <w:r w:rsidRPr="00DC1313">
        <w:rPr>
          <w:rFonts w:ascii="Garamond" w:eastAsia="Calibri" w:hAnsi="Garamond" w:cs="Arial"/>
          <w:b/>
          <w:bCs/>
          <w:kern w:val="2"/>
          <w:lang w:val="es-ES"/>
          <w14:ligatures w14:val="standardContextual"/>
        </w:rPr>
        <w:t>Artículo 6.</w:t>
      </w:r>
      <w:r w:rsidRPr="00DC1313">
        <w:rPr>
          <w:rFonts w:ascii="Garamond" w:eastAsia="Calibri" w:hAnsi="Garamond" w:cs="Arial"/>
          <w:kern w:val="2"/>
          <w:lang w:val="es-ES"/>
          <w14:ligatures w14:val="standardContextual"/>
        </w:rPr>
        <w:t xml:space="preserve"> El Consejo estará integrado por:</w:t>
      </w:r>
    </w:p>
    <w:p w:rsidR="00DC1313" w:rsidRPr="00DC1313" w:rsidRDefault="00DC1313" w:rsidP="00257DB1">
      <w:pPr>
        <w:numPr>
          <w:ilvl w:val="0"/>
          <w:numId w:val="3"/>
        </w:numPr>
        <w:spacing w:after="200" w:line="276" w:lineRule="auto"/>
        <w:ind w:hanging="153"/>
        <w:contextualSpacing/>
        <w:jc w:val="both"/>
        <w:rPr>
          <w:rFonts w:ascii="Garamond" w:eastAsia="Times New Roman" w:hAnsi="Garamond" w:cs="Arial"/>
          <w:lang w:val="es-ES" w:eastAsia="es-ES"/>
        </w:rPr>
      </w:pPr>
      <w:r w:rsidRPr="00DC1313">
        <w:rPr>
          <w:rFonts w:ascii="Garamond" w:eastAsia="Times New Roman" w:hAnsi="Garamond" w:cs="Arial"/>
          <w:lang w:val="es-ES" w:eastAsia="es-ES"/>
        </w:rPr>
        <w:t>Un Presidente, que será el Presidente Municipal, quien será suplido en sus ausencias por el representante que el designe;</w:t>
      </w:r>
    </w:p>
    <w:p w:rsidR="00DC1313" w:rsidRPr="00DC1313" w:rsidRDefault="00DC1313" w:rsidP="00257DB1">
      <w:pPr>
        <w:numPr>
          <w:ilvl w:val="0"/>
          <w:numId w:val="3"/>
        </w:numPr>
        <w:spacing w:after="200" w:line="276" w:lineRule="auto"/>
        <w:ind w:hanging="153"/>
        <w:contextualSpacing/>
        <w:jc w:val="both"/>
        <w:rPr>
          <w:rFonts w:ascii="Garamond" w:eastAsia="Times New Roman" w:hAnsi="Garamond" w:cs="Arial"/>
          <w:lang w:val="es-ES" w:eastAsia="es-ES"/>
        </w:rPr>
      </w:pPr>
      <w:r w:rsidRPr="00DC1313">
        <w:rPr>
          <w:rFonts w:ascii="Garamond" w:eastAsia="Times New Roman" w:hAnsi="Garamond" w:cs="Arial"/>
          <w:lang w:val="es-ES" w:eastAsia="es-ES"/>
        </w:rPr>
        <w:t xml:space="preserve">Un Secretario Ejecutivo, quien será la persona titular de la Dirección de Equidad y Combate a la Desigualdad; o en su caso una persona que designe la misma; </w:t>
      </w:r>
    </w:p>
    <w:p w:rsidR="00DC1313" w:rsidRPr="00DC1313" w:rsidRDefault="00DC1313" w:rsidP="00257DB1">
      <w:pPr>
        <w:numPr>
          <w:ilvl w:val="0"/>
          <w:numId w:val="3"/>
        </w:numPr>
        <w:spacing w:after="200" w:line="276" w:lineRule="auto"/>
        <w:ind w:hanging="153"/>
        <w:contextualSpacing/>
        <w:jc w:val="both"/>
        <w:rPr>
          <w:rFonts w:ascii="Garamond" w:eastAsia="Times New Roman" w:hAnsi="Garamond" w:cs="Arial"/>
          <w:lang w:val="es-ES" w:eastAsia="es-ES"/>
        </w:rPr>
      </w:pPr>
      <w:r w:rsidRPr="00DC1313">
        <w:rPr>
          <w:rFonts w:ascii="Garamond" w:eastAsia="Times New Roman" w:hAnsi="Garamond" w:cs="Arial"/>
          <w:lang w:val="es-ES" w:eastAsia="es-ES"/>
        </w:rPr>
        <w:t>La persona regidora que presida la Comisión Edilicia de Igualdad Sustantiva de Género y Diversidades, o en su caso una persona regidora integrante de dicha comisión que designe la misma;</w:t>
      </w:r>
    </w:p>
    <w:p w:rsidR="00DC1313" w:rsidRPr="00DC1313" w:rsidRDefault="00DC1313" w:rsidP="00257DB1">
      <w:pPr>
        <w:numPr>
          <w:ilvl w:val="0"/>
          <w:numId w:val="3"/>
        </w:numPr>
        <w:spacing w:after="200" w:line="276" w:lineRule="auto"/>
        <w:ind w:hanging="153"/>
        <w:contextualSpacing/>
        <w:jc w:val="both"/>
        <w:rPr>
          <w:rFonts w:ascii="Garamond" w:eastAsia="Times New Roman" w:hAnsi="Garamond" w:cs="Arial"/>
          <w:lang w:val="es-ES" w:eastAsia="es-ES"/>
        </w:rPr>
      </w:pPr>
      <w:r w:rsidRPr="00DC1313">
        <w:rPr>
          <w:rFonts w:ascii="Garamond" w:eastAsia="Times New Roman" w:hAnsi="Garamond" w:cs="Arial"/>
          <w:lang w:val="es-ES" w:eastAsia="es-ES"/>
        </w:rPr>
        <w:t>La persona regidora o regidor que presida de la Comisión Edilicia Permanente de Derechos Humanos, o en su caso una persona regidora integrante de dicha comisión que designe la misma;</w:t>
      </w:r>
    </w:p>
    <w:p w:rsidR="00DC1313" w:rsidRPr="00DC1313" w:rsidRDefault="00DC1313" w:rsidP="00257DB1">
      <w:pPr>
        <w:numPr>
          <w:ilvl w:val="0"/>
          <w:numId w:val="3"/>
        </w:numPr>
        <w:spacing w:after="200" w:line="276" w:lineRule="auto"/>
        <w:ind w:hanging="153"/>
        <w:contextualSpacing/>
        <w:jc w:val="both"/>
        <w:rPr>
          <w:rFonts w:ascii="Garamond" w:eastAsia="Times New Roman" w:hAnsi="Garamond" w:cs="Arial"/>
          <w:lang w:val="es-ES" w:eastAsia="es-ES"/>
        </w:rPr>
      </w:pPr>
      <w:r w:rsidRPr="00DC1313">
        <w:rPr>
          <w:rFonts w:ascii="Garamond" w:eastAsia="Times New Roman" w:hAnsi="Garamond" w:cs="Arial"/>
          <w:lang w:val="es-ES" w:eastAsia="es-ES"/>
        </w:rPr>
        <w:t>La persona regidora o regidor que presida de la Comisión Edilicia Permanente de Participación Social y Organización Comunitaria, o en su caso una persona regidora integrante de dicha comisión que designe la misma;</w:t>
      </w:r>
    </w:p>
    <w:p w:rsidR="00DC1313" w:rsidRPr="00DC1313" w:rsidRDefault="00DC1313" w:rsidP="00257DB1">
      <w:pPr>
        <w:numPr>
          <w:ilvl w:val="0"/>
          <w:numId w:val="3"/>
        </w:numPr>
        <w:spacing w:after="200" w:line="276" w:lineRule="auto"/>
        <w:ind w:hanging="153"/>
        <w:contextualSpacing/>
        <w:jc w:val="both"/>
        <w:rPr>
          <w:rFonts w:ascii="Garamond" w:eastAsia="Times New Roman" w:hAnsi="Garamond" w:cs="Arial"/>
          <w:lang w:val="es-ES" w:eastAsia="es-ES"/>
        </w:rPr>
      </w:pPr>
      <w:r w:rsidRPr="00DC1313">
        <w:rPr>
          <w:rFonts w:ascii="Garamond" w:eastAsia="Times New Roman" w:hAnsi="Garamond" w:cs="Arial"/>
          <w:lang w:val="es-ES" w:eastAsia="es-ES"/>
        </w:rPr>
        <w:t>La persona titular de la Gerencia de Equidad, Igualdad Sustantiva, Salud y Cuidados, o en su caso una persona que designe la misma;</w:t>
      </w:r>
    </w:p>
    <w:p w:rsidR="00DC1313" w:rsidRDefault="00DC1313" w:rsidP="00257DB1">
      <w:pPr>
        <w:numPr>
          <w:ilvl w:val="0"/>
          <w:numId w:val="3"/>
        </w:numPr>
        <w:spacing w:after="200" w:line="276" w:lineRule="auto"/>
        <w:ind w:hanging="153"/>
        <w:contextualSpacing/>
        <w:jc w:val="both"/>
        <w:rPr>
          <w:rFonts w:ascii="Garamond" w:eastAsia="Times New Roman" w:hAnsi="Garamond" w:cs="Arial"/>
          <w:lang w:val="es-ES" w:eastAsia="es-ES"/>
        </w:rPr>
      </w:pPr>
      <w:r w:rsidRPr="00DC1313">
        <w:rPr>
          <w:rFonts w:ascii="Garamond" w:eastAsia="Times New Roman" w:hAnsi="Garamond" w:cs="Arial"/>
          <w:lang w:val="es-ES" w:eastAsia="es-ES"/>
        </w:rPr>
        <w:t>Las personas titulares de las Dependencias de la Administración Pública Municipal siguientes:</w:t>
      </w:r>
    </w:p>
    <w:p w:rsidR="00257DB1" w:rsidRPr="00DC1313" w:rsidRDefault="00257DB1" w:rsidP="00257DB1">
      <w:pPr>
        <w:spacing w:after="200" w:line="276" w:lineRule="auto"/>
        <w:ind w:left="720"/>
        <w:contextualSpacing/>
        <w:jc w:val="both"/>
        <w:rPr>
          <w:rFonts w:ascii="Garamond" w:eastAsia="Times New Roman" w:hAnsi="Garamond" w:cs="Arial"/>
          <w:lang w:val="es-ES" w:eastAsia="es-ES"/>
        </w:rPr>
      </w:pPr>
    </w:p>
    <w:p w:rsidR="00DC1313" w:rsidRPr="00DC1313" w:rsidRDefault="00DC1313" w:rsidP="00257DB1">
      <w:pPr>
        <w:numPr>
          <w:ilvl w:val="0"/>
          <w:numId w:val="2"/>
        </w:numPr>
        <w:spacing w:after="200" w:line="276" w:lineRule="auto"/>
        <w:ind w:left="1134" w:hanging="283"/>
        <w:contextualSpacing/>
        <w:jc w:val="both"/>
        <w:rPr>
          <w:rFonts w:ascii="Garamond" w:eastAsia="Times New Roman" w:hAnsi="Garamond" w:cs="Arial"/>
          <w:lang w:val="es-ES" w:eastAsia="es-ES"/>
        </w:rPr>
      </w:pPr>
      <w:r w:rsidRPr="00DC1313">
        <w:rPr>
          <w:rFonts w:ascii="Garamond" w:eastAsia="Times New Roman" w:hAnsi="Garamond" w:cs="Arial"/>
          <w:iCs/>
          <w:lang w:eastAsia="es-ES"/>
        </w:rPr>
        <w:t>Dirección de Calidad de Vida y Desarrollo Social</w:t>
      </w:r>
    </w:p>
    <w:p w:rsidR="00DC1313" w:rsidRPr="00DC1313" w:rsidRDefault="00DC1313" w:rsidP="00257DB1">
      <w:pPr>
        <w:numPr>
          <w:ilvl w:val="0"/>
          <w:numId w:val="2"/>
        </w:numPr>
        <w:spacing w:after="200" w:line="276" w:lineRule="auto"/>
        <w:ind w:left="1134" w:hanging="283"/>
        <w:contextualSpacing/>
        <w:jc w:val="both"/>
        <w:rPr>
          <w:rFonts w:ascii="Garamond" w:eastAsia="Times New Roman" w:hAnsi="Garamond" w:cs="Arial"/>
          <w:lang w:val="es-ES" w:eastAsia="es-ES"/>
        </w:rPr>
      </w:pPr>
      <w:r w:rsidRPr="00DC1313">
        <w:rPr>
          <w:rFonts w:ascii="Garamond" w:eastAsia="Times New Roman" w:hAnsi="Garamond" w:cs="Arial"/>
          <w:iCs/>
          <w:lang w:val="es-ES" w:eastAsia="es-ES"/>
        </w:rPr>
        <w:t>Dirección de Promoción Económica y Turismo</w:t>
      </w:r>
      <w:r w:rsidRPr="00DC1313">
        <w:rPr>
          <w:rFonts w:ascii="Garamond" w:eastAsia="Times New Roman" w:hAnsi="Garamond" w:cs="Arial"/>
          <w:lang w:val="es-ES" w:eastAsia="es-ES"/>
        </w:rPr>
        <w:t>;</w:t>
      </w:r>
    </w:p>
    <w:p w:rsidR="00DC1313" w:rsidRPr="00DC1313" w:rsidRDefault="00DC1313" w:rsidP="00257DB1">
      <w:pPr>
        <w:numPr>
          <w:ilvl w:val="0"/>
          <w:numId w:val="2"/>
        </w:numPr>
        <w:spacing w:after="200" w:line="276" w:lineRule="auto"/>
        <w:ind w:left="1134" w:hanging="283"/>
        <w:contextualSpacing/>
        <w:jc w:val="both"/>
        <w:rPr>
          <w:rFonts w:ascii="Garamond" w:eastAsia="Times New Roman" w:hAnsi="Garamond" w:cs="Arial"/>
          <w:lang w:val="es-ES" w:eastAsia="es-ES"/>
        </w:rPr>
      </w:pPr>
      <w:r w:rsidRPr="00DC1313">
        <w:rPr>
          <w:rFonts w:ascii="Garamond" w:eastAsia="Times New Roman" w:hAnsi="Garamond" w:cs="Arial"/>
          <w:iCs/>
          <w:lang w:eastAsia="es-ES"/>
        </w:rPr>
        <w:t>Dirección de Promoción de la Salud</w:t>
      </w:r>
      <w:r w:rsidRPr="00DC1313">
        <w:rPr>
          <w:rFonts w:ascii="Garamond" w:eastAsia="Times New Roman" w:hAnsi="Garamond" w:cs="Arial"/>
          <w:lang w:val="es-ES" w:eastAsia="es-ES"/>
        </w:rPr>
        <w:t>;</w:t>
      </w:r>
    </w:p>
    <w:p w:rsidR="00DC1313" w:rsidRPr="00DC1313" w:rsidRDefault="00DC1313" w:rsidP="00257DB1">
      <w:pPr>
        <w:numPr>
          <w:ilvl w:val="0"/>
          <w:numId w:val="2"/>
        </w:numPr>
        <w:spacing w:after="200" w:line="276" w:lineRule="auto"/>
        <w:ind w:left="1134" w:hanging="283"/>
        <w:contextualSpacing/>
        <w:jc w:val="both"/>
        <w:rPr>
          <w:rFonts w:ascii="Garamond" w:eastAsia="Times New Roman" w:hAnsi="Garamond" w:cs="Arial"/>
          <w:lang w:val="es-ES" w:eastAsia="es-ES"/>
        </w:rPr>
      </w:pPr>
      <w:r w:rsidRPr="00DC1313">
        <w:rPr>
          <w:rFonts w:ascii="Garamond" w:eastAsia="Times New Roman" w:hAnsi="Garamond" w:cs="Arial"/>
          <w:iCs/>
          <w:lang w:eastAsia="es-ES"/>
        </w:rPr>
        <w:t>Dirección de Educación Pública</w:t>
      </w:r>
      <w:r w:rsidRPr="00DC1313">
        <w:rPr>
          <w:rFonts w:ascii="Garamond" w:eastAsia="Times New Roman" w:hAnsi="Garamond" w:cs="Arial"/>
          <w:lang w:val="es-ES" w:eastAsia="es-ES"/>
        </w:rPr>
        <w:t>;</w:t>
      </w:r>
    </w:p>
    <w:p w:rsidR="00DC1313" w:rsidRPr="00DC1313" w:rsidRDefault="00DC1313" w:rsidP="00257DB1">
      <w:pPr>
        <w:numPr>
          <w:ilvl w:val="0"/>
          <w:numId w:val="2"/>
        </w:numPr>
        <w:spacing w:after="200" w:line="276" w:lineRule="auto"/>
        <w:ind w:left="1134" w:hanging="283"/>
        <w:contextualSpacing/>
        <w:jc w:val="both"/>
        <w:rPr>
          <w:rFonts w:ascii="Garamond" w:eastAsia="Times New Roman" w:hAnsi="Garamond" w:cs="Arial"/>
          <w:lang w:val="es-ES" w:eastAsia="es-ES"/>
        </w:rPr>
      </w:pPr>
      <w:r w:rsidRPr="00DC1313">
        <w:rPr>
          <w:rFonts w:ascii="Garamond" w:eastAsia="Times New Roman" w:hAnsi="Garamond" w:cs="Arial"/>
          <w:lang w:val="es-ES" w:eastAsia="es-ES"/>
        </w:rPr>
        <w:t>Comisaria de Seguridad Publica;</w:t>
      </w:r>
    </w:p>
    <w:p w:rsidR="00DC1313" w:rsidRPr="00DC1313" w:rsidRDefault="00DC1313" w:rsidP="00257DB1">
      <w:pPr>
        <w:numPr>
          <w:ilvl w:val="0"/>
          <w:numId w:val="2"/>
        </w:numPr>
        <w:spacing w:after="200" w:line="276" w:lineRule="auto"/>
        <w:ind w:left="1134" w:hanging="283"/>
        <w:contextualSpacing/>
        <w:jc w:val="both"/>
        <w:rPr>
          <w:rFonts w:ascii="Garamond" w:eastAsia="Times New Roman" w:hAnsi="Garamond" w:cs="Arial"/>
          <w:lang w:val="es-ES" w:eastAsia="es-ES"/>
        </w:rPr>
      </w:pPr>
      <w:r w:rsidRPr="00DC1313">
        <w:rPr>
          <w:rFonts w:ascii="Garamond" w:eastAsia="Times New Roman" w:hAnsi="Garamond" w:cs="Arial"/>
          <w:lang w:eastAsia="es-ES"/>
        </w:rPr>
        <w:t>Sistema DIF Municipal</w:t>
      </w:r>
      <w:r w:rsidRPr="00DC1313">
        <w:rPr>
          <w:rFonts w:ascii="Garamond" w:eastAsia="Times New Roman" w:hAnsi="Garamond" w:cs="Arial"/>
          <w:lang w:val="es-ES" w:eastAsia="es-ES"/>
        </w:rPr>
        <w:t>;</w:t>
      </w:r>
    </w:p>
    <w:p w:rsidR="00DC1313" w:rsidRPr="00DC1313" w:rsidRDefault="00DC1313" w:rsidP="00257DB1">
      <w:pPr>
        <w:numPr>
          <w:ilvl w:val="0"/>
          <w:numId w:val="2"/>
        </w:numPr>
        <w:spacing w:after="200" w:line="276" w:lineRule="auto"/>
        <w:ind w:left="1134" w:hanging="283"/>
        <w:contextualSpacing/>
        <w:jc w:val="both"/>
        <w:rPr>
          <w:rFonts w:ascii="Garamond" w:eastAsia="Times New Roman" w:hAnsi="Garamond" w:cs="Arial"/>
          <w:lang w:val="es-ES" w:eastAsia="es-ES"/>
        </w:rPr>
      </w:pPr>
      <w:r w:rsidRPr="00DC1313">
        <w:rPr>
          <w:rFonts w:ascii="Garamond" w:eastAsia="Times New Roman" w:hAnsi="Garamond" w:cs="Arial"/>
          <w:lang w:val="es-ES" w:eastAsia="es-ES"/>
        </w:rPr>
        <w:t>Subdirección de Diversidad Sexual;</w:t>
      </w:r>
    </w:p>
    <w:p w:rsidR="00DC1313" w:rsidRPr="00DC1313" w:rsidRDefault="00DC1313" w:rsidP="00257DB1">
      <w:pPr>
        <w:numPr>
          <w:ilvl w:val="0"/>
          <w:numId w:val="2"/>
        </w:numPr>
        <w:spacing w:after="200" w:line="276" w:lineRule="auto"/>
        <w:ind w:left="1134" w:hanging="283"/>
        <w:contextualSpacing/>
        <w:jc w:val="both"/>
        <w:rPr>
          <w:rFonts w:ascii="Garamond" w:eastAsia="Times New Roman" w:hAnsi="Garamond" w:cs="Arial"/>
          <w:sz w:val="24"/>
          <w:szCs w:val="24"/>
          <w:lang w:val="es-ES" w:eastAsia="es-ES"/>
        </w:rPr>
      </w:pPr>
      <w:r w:rsidRPr="00DC1313">
        <w:rPr>
          <w:rFonts w:ascii="Garamond" w:eastAsia="Times New Roman" w:hAnsi="Garamond" w:cs="Arial"/>
          <w:iCs/>
          <w:lang w:eastAsia="es-ES"/>
        </w:rPr>
        <w:t>Dirección de Comunicaciones.</w:t>
      </w:r>
    </w:p>
    <w:p w:rsidR="00DC1313" w:rsidRPr="00DC1313" w:rsidRDefault="00DC1313" w:rsidP="00257DB1">
      <w:pPr>
        <w:numPr>
          <w:ilvl w:val="0"/>
          <w:numId w:val="3"/>
        </w:numPr>
        <w:spacing w:after="200" w:line="276" w:lineRule="auto"/>
        <w:ind w:hanging="153"/>
        <w:contextualSpacing/>
        <w:jc w:val="both"/>
        <w:rPr>
          <w:rFonts w:ascii="Garamond" w:eastAsia="Times New Roman" w:hAnsi="Garamond" w:cs="Arial"/>
          <w:lang w:val="es-ES" w:eastAsia="es-ES"/>
        </w:rPr>
      </w:pPr>
      <w:r w:rsidRPr="00DC1313">
        <w:rPr>
          <w:rFonts w:ascii="Garamond" w:eastAsia="Times New Roman" w:hAnsi="Garamond" w:cs="Arial"/>
          <w:lang w:val="es-ES" w:eastAsia="es-ES"/>
        </w:rPr>
        <w:t>Una persona representante de la Coordinación Municipal de Derechos Humanos.</w:t>
      </w:r>
    </w:p>
    <w:p w:rsidR="00DC1313" w:rsidRPr="00DC1313" w:rsidRDefault="00DC1313" w:rsidP="00257DB1">
      <w:pPr>
        <w:numPr>
          <w:ilvl w:val="0"/>
          <w:numId w:val="3"/>
        </w:numPr>
        <w:spacing w:after="200" w:line="276" w:lineRule="auto"/>
        <w:ind w:hanging="153"/>
        <w:contextualSpacing/>
        <w:jc w:val="both"/>
        <w:rPr>
          <w:rFonts w:ascii="Garamond" w:eastAsia="Times New Roman" w:hAnsi="Garamond" w:cs="Arial"/>
          <w:lang w:val="es-ES" w:eastAsia="es-ES"/>
        </w:rPr>
      </w:pPr>
      <w:r w:rsidRPr="00DC1313">
        <w:rPr>
          <w:rFonts w:ascii="Garamond" w:eastAsia="Times New Roman" w:hAnsi="Garamond" w:cs="Arial"/>
          <w:lang w:val="es-ES" w:eastAsia="es-ES"/>
        </w:rPr>
        <w:lastRenderedPageBreak/>
        <w:t xml:space="preserve">Seis personas representantes de organizaciones que representen los derechos de la comunidad LGBTTTIQ+; a invitación expresa del Presidente de “El Consejo”, observando los criterios de pluralidad y representatividad, procurando la inclusión de personas </w:t>
      </w:r>
      <w:proofErr w:type="spellStart"/>
      <w:r w:rsidRPr="00DC1313">
        <w:rPr>
          <w:rFonts w:ascii="Garamond" w:eastAsia="Times New Roman" w:hAnsi="Garamond" w:cs="Arial"/>
          <w:lang w:val="es-ES" w:eastAsia="es-ES"/>
        </w:rPr>
        <w:t>trans</w:t>
      </w:r>
      <w:proofErr w:type="spellEnd"/>
      <w:r w:rsidRPr="00DC1313">
        <w:rPr>
          <w:rFonts w:ascii="Garamond" w:eastAsia="Times New Roman" w:hAnsi="Garamond" w:cs="Arial"/>
          <w:lang w:val="es-ES" w:eastAsia="es-ES"/>
        </w:rPr>
        <w:t xml:space="preserve">, juventudes, adultos mayores, personas </w:t>
      </w:r>
      <w:proofErr w:type="spellStart"/>
      <w:r w:rsidRPr="00DC1313">
        <w:rPr>
          <w:rFonts w:ascii="Garamond" w:eastAsia="Times New Roman" w:hAnsi="Garamond" w:cs="Arial"/>
          <w:lang w:val="es-ES" w:eastAsia="es-ES"/>
        </w:rPr>
        <w:t>intersex</w:t>
      </w:r>
      <w:proofErr w:type="spellEnd"/>
      <w:r w:rsidRPr="00DC1313">
        <w:rPr>
          <w:rFonts w:ascii="Garamond" w:eastAsia="Times New Roman" w:hAnsi="Garamond" w:cs="Arial"/>
          <w:lang w:val="es-ES" w:eastAsia="es-ES"/>
        </w:rPr>
        <w:t xml:space="preserve"> y otros sectores de la diversidad sexual y de género.</w:t>
      </w:r>
    </w:p>
    <w:p w:rsidR="00257DB1" w:rsidRDefault="00257DB1" w:rsidP="00257DB1">
      <w:pPr>
        <w:spacing w:after="0" w:line="240" w:lineRule="auto"/>
        <w:jc w:val="both"/>
        <w:rPr>
          <w:rFonts w:ascii="Garamond" w:eastAsia="Calibri" w:hAnsi="Garamond" w:cs="Arial"/>
          <w:b/>
          <w:bCs/>
          <w:kern w:val="2"/>
          <w:lang w:val="es-ES"/>
          <w14:ligatures w14:val="standardContextual"/>
        </w:rPr>
      </w:pPr>
    </w:p>
    <w:p w:rsidR="00DC1313" w:rsidRPr="00DC1313" w:rsidRDefault="00DC1313" w:rsidP="00DC1313">
      <w:pPr>
        <w:jc w:val="both"/>
        <w:rPr>
          <w:rFonts w:ascii="Garamond" w:eastAsia="Calibri" w:hAnsi="Garamond" w:cs="Arial"/>
          <w:kern w:val="2"/>
          <w:lang w:val="es-ES"/>
          <w14:ligatures w14:val="standardContextual"/>
        </w:rPr>
      </w:pPr>
      <w:r w:rsidRPr="00DC1313">
        <w:rPr>
          <w:rFonts w:ascii="Garamond" w:eastAsia="Calibri" w:hAnsi="Garamond" w:cs="Arial"/>
          <w:b/>
          <w:bCs/>
          <w:kern w:val="2"/>
          <w:lang w:val="es-ES"/>
          <w14:ligatures w14:val="standardContextual"/>
        </w:rPr>
        <w:t>Artículo 7.</w:t>
      </w:r>
      <w:r w:rsidRPr="00DC1313">
        <w:rPr>
          <w:rFonts w:ascii="Garamond" w:eastAsia="Calibri" w:hAnsi="Garamond" w:cs="Arial"/>
          <w:kern w:val="2"/>
          <w:lang w:val="es-ES"/>
          <w14:ligatures w14:val="standardContextual"/>
        </w:rPr>
        <w:t xml:space="preserve"> Los cargos serán honoríficos, en consecuencia, no remunerado.</w:t>
      </w:r>
    </w:p>
    <w:p w:rsidR="00DC1313" w:rsidRPr="00DC1313" w:rsidRDefault="00DC1313" w:rsidP="00DC1313">
      <w:pPr>
        <w:jc w:val="both"/>
        <w:rPr>
          <w:rFonts w:ascii="Garamond" w:eastAsia="Calibri" w:hAnsi="Garamond" w:cs="Arial"/>
          <w:kern w:val="2"/>
          <w:lang w:val="es-ES"/>
          <w14:ligatures w14:val="standardContextual"/>
        </w:rPr>
      </w:pPr>
      <w:r w:rsidRPr="00DC1313">
        <w:rPr>
          <w:rFonts w:ascii="Garamond" w:eastAsia="Calibri" w:hAnsi="Garamond" w:cs="Arial"/>
          <w:b/>
          <w:bCs/>
          <w:kern w:val="2"/>
          <w:lang w:val="es-ES"/>
          <w14:ligatures w14:val="standardContextual"/>
        </w:rPr>
        <w:t>Artículo 8.</w:t>
      </w:r>
      <w:r w:rsidRPr="00DC1313">
        <w:rPr>
          <w:rFonts w:ascii="Garamond" w:eastAsia="Calibri" w:hAnsi="Garamond" w:cs="Arial"/>
          <w:kern w:val="2"/>
          <w:lang w:val="es-ES"/>
          <w14:ligatures w14:val="standardContextual"/>
        </w:rPr>
        <w:t xml:space="preserve"> Las personas integrantes del Consejo concluyen su cargo; al término de cada administración.</w:t>
      </w:r>
    </w:p>
    <w:p w:rsidR="00DC1313" w:rsidRPr="00DC1313" w:rsidRDefault="00DC1313" w:rsidP="00257DB1">
      <w:pPr>
        <w:spacing w:after="0" w:line="240" w:lineRule="auto"/>
        <w:jc w:val="center"/>
        <w:rPr>
          <w:rFonts w:ascii="Garamond" w:eastAsia="Calibri" w:hAnsi="Garamond" w:cs="Arial"/>
          <w:b/>
          <w:bCs/>
          <w:kern w:val="2"/>
          <w:lang w:val="es-ES"/>
          <w14:ligatures w14:val="standardContextual"/>
        </w:rPr>
      </w:pPr>
      <w:r w:rsidRPr="00DC1313">
        <w:rPr>
          <w:rFonts w:ascii="Garamond" w:eastAsia="Calibri" w:hAnsi="Garamond" w:cs="Arial"/>
          <w:b/>
          <w:bCs/>
          <w:kern w:val="2"/>
          <w:lang w:val="es-ES"/>
          <w14:ligatures w14:val="standardContextual"/>
        </w:rPr>
        <w:t>CAPÍTULO IV</w:t>
      </w:r>
    </w:p>
    <w:p w:rsidR="00DC1313" w:rsidRPr="00DC1313" w:rsidRDefault="00DC1313" w:rsidP="00257DB1">
      <w:pPr>
        <w:spacing w:after="0" w:line="240" w:lineRule="auto"/>
        <w:jc w:val="center"/>
        <w:rPr>
          <w:rFonts w:ascii="Garamond" w:eastAsia="Calibri" w:hAnsi="Garamond" w:cs="Arial"/>
          <w:b/>
          <w:bCs/>
          <w:kern w:val="2"/>
          <w:lang w:val="es-ES"/>
          <w14:ligatures w14:val="standardContextual"/>
        </w:rPr>
      </w:pPr>
      <w:r w:rsidRPr="00DC1313">
        <w:rPr>
          <w:rFonts w:ascii="Garamond" w:eastAsia="Calibri" w:hAnsi="Garamond" w:cs="Arial"/>
          <w:b/>
          <w:bCs/>
          <w:kern w:val="2"/>
          <w:lang w:val="es-ES"/>
          <w14:ligatures w14:val="standardContextual"/>
        </w:rPr>
        <w:t>ATRIBUCIONES DEL CONSEJO Y DE SUS INTEGRANTES</w:t>
      </w:r>
    </w:p>
    <w:p w:rsidR="00DC1313" w:rsidRPr="00DC1313" w:rsidRDefault="00DC1313" w:rsidP="00257DB1">
      <w:pPr>
        <w:spacing w:after="0" w:line="240" w:lineRule="auto"/>
        <w:jc w:val="center"/>
        <w:rPr>
          <w:rFonts w:ascii="Garamond" w:eastAsia="Calibri" w:hAnsi="Garamond" w:cs="Arial"/>
          <w:b/>
          <w:bCs/>
          <w:kern w:val="2"/>
          <w:lang w:val="es-ES"/>
          <w14:ligatures w14:val="standardContextual"/>
        </w:rPr>
      </w:pPr>
    </w:p>
    <w:p w:rsidR="00DC1313" w:rsidRPr="00DC1313" w:rsidRDefault="00DC1313" w:rsidP="00DC1313">
      <w:pPr>
        <w:jc w:val="both"/>
        <w:rPr>
          <w:rFonts w:ascii="Garamond" w:eastAsia="Calibri" w:hAnsi="Garamond" w:cs="Arial"/>
          <w:kern w:val="2"/>
          <w:lang w:val="es-ES"/>
          <w14:ligatures w14:val="standardContextual"/>
        </w:rPr>
      </w:pPr>
      <w:r w:rsidRPr="00DC1313">
        <w:rPr>
          <w:rFonts w:ascii="Garamond" w:eastAsia="Calibri" w:hAnsi="Garamond" w:cs="Arial"/>
          <w:b/>
          <w:bCs/>
          <w:kern w:val="2"/>
          <w:lang w:val="es-ES"/>
          <w14:ligatures w14:val="standardContextual"/>
        </w:rPr>
        <w:t>Artículo 9.</w:t>
      </w:r>
      <w:r w:rsidRPr="00DC1313">
        <w:rPr>
          <w:rFonts w:ascii="Garamond" w:eastAsia="Calibri" w:hAnsi="Garamond" w:cs="Arial"/>
          <w:kern w:val="2"/>
          <w:lang w:val="es-ES"/>
          <w14:ligatures w14:val="standardContextual"/>
        </w:rPr>
        <w:t xml:space="preserve"> Son atribuciones generales del Consejo:</w:t>
      </w:r>
    </w:p>
    <w:p w:rsidR="00DC1313" w:rsidRPr="00DC1313" w:rsidRDefault="00DC1313" w:rsidP="00257DB1">
      <w:pPr>
        <w:numPr>
          <w:ilvl w:val="1"/>
          <w:numId w:val="6"/>
        </w:numPr>
        <w:spacing w:after="200" w:line="276" w:lineRule="auto"/>
        <w:ind w:hanging="164"/>
        <w:contextualSpacing/>
        <w:jc w:val="both"/>
        <w:rPr>
          <w:rFonts w:ascii="Garamond" w:eastAsia="Times New Roman" w:hAnsi="Garamond" w:cs="Arial"/>
          <w:lang w:val="es-ES" w:eastAsia="es-ES"/>
        </w:rPr>
      </w:pPr>
      <w:r w:rsidRPr="00DC1313">
        <w:rPr>
          <w:rFonts w:ascii="Garamond" w:eastAsia="Times New Roman" w:hAnsi="Garamond" w:cs="Arial"/>
          <w:lang w:val="es-ES" w:eastAsia="es-ES"/>
        </w:rPr>
        <w:t>Emitir opiniones, recomendaciones y propuestas en materia de diversidad sexual y de género.</w:t>
      </w:r>
    </w:p>
    <w:p w:rsidR="00DC1313" w:rsidRPr="00DC1313" w:rsidRDefault="00DC1313" w:rsidP="00257DB1">
      <w:pPr>
        <w:numPr>
          <w:ilvl w:val="1"/>
          <w:numId w:val="6"/>
        </w:numPr>
        <w:spacing w:after="200" w:line="276" w:lineRule="auto"/>
        <w:ind w:hanging="164"/>
        <w:contextualSpacing/>
        <w:jc w:val="both"/>
        <w:rPr>
          <w:rFonts w:ascii="Garamond" w:eastAsia="Times New Roman" w:hAnsi="Garamond" w:cs="Arial"/>
          <w:lang w:val="es-ES" w:eastAsia="es-ES"/>
        </w:rPr>
      </w:pPr>
      <w:r w:rsidRPr="00DC1313">
        <w:rPr>
          <w:rFonts w:ascii="Garamond" w:eastAsia="Times New Roman" w:hAnsi="Garamond" w:cs="Arial"/>
          <w:lang w:val="es-ES" w:eastAsia="es-ES"/>
        </w:rPr>
        <w:t>Proponer lineamientos, protocolos y programas municipales.</w:t>
      </w:r>
    </w:p>
    <w:p w:rsidR="00DC1313" w:rsidRPr="00DC1313" w:rsidRDefault="00DC1313" w:rsidP="00257DB1">
      <w:pPr>
        <w:numPr>
          <w:ilvl w:val="1"/>
          <w:numId w:val="6"/>
        </w:numPr>
        <w:spacing w:after="200" w:line="276" w:lineRule="auto"/>
        <w:ind w:hanging="164"/>
        <w:contextualSpacing/>
        <w:jc w:val="both"/>
        <w:rPr>
          <w:rFonts w:ascii="Garamond" w:eastAsia="Times New Roman" w:hAnsi="Garamond" w:cs="Arial"/>
          <w:lang w:val="es-ES" w:eastAsia="es-ES"/>
        </w:rPr>
      </w:pPr>
      <w:r w:rsidRPr="00DC1313">
        <w:rPr>
          <w:rFonts w:ascii="Garamond" w:eastAsia="Times New Roman" w:hAnsi="Garamond" w:cs="Arial"/>
          <w:lang w:val="es-ES" w:eastAsia="es-ES"/>
        </w:rPr>
        <w:t>Coadyuvar en campañas de sensibilización y capacitación.</w:t>
      </w:r>
    </w:p>
    <w:p w:rsidR="00DC1313" w:rsidRPr="00DC1313" w:rsidRDefault="00DC1313" w:rsidP="00257DB1">
      <w:pPr>
        <w:numPr>
          <w:ilvl w:val="1"/>
          <w:numId w:val="6"/>
        </w:numPr>
        <w:spacing w:after="200" w:line="276" w:lineRule="auto"/>
        <w:ind w:hanging="164"/>
        <w:contextualSpacing/>
        <w:jc w:val="both"/>
        <w:rPr>
          <w:rFonts w:ascii="Garamond" w:eastAsia="Times New Roman" w:hAnsi="Garamond" w:cs="Arial"/>
          <w:lang w:val="es-ES" w:eastAsia="es-ES"/>
        </w:rPr>
      </w:pPr>
      <w:r w:rsidRPr="00DC1313">
        <w:rPr>
          <w:rFonts w:ascii="Garamond" w:eastAsia="Times New Roman" w:hAnsi="Garamond" w:cs="Arial"/>
          <w:lang w:val="es-ES" w:eastAsia="es-ES"/>
        </w:rPr>
        <w:t>Dar seguimiento a casos y problemáticas estructurales, sin invadir competencias jurisdiccionales.</w:t>
      </w:r>
    </w:p>
    <w:p w:rsidR="00DC1313" w:rsidRPr="00DC1313" w:rsidRDefault="00DC1313" w:rsidP="00257DB1">
      <w:pPr>
        <w:numPr>
          <w:ilvl w:val="1"/>
          <w:numId w:val="6"/>
        </w:numPr>
        <w:spacing w:after="200" w:line="276" w:lineRule="auto"/>
        <w:ind w:hanging="164"/>
        <w:contextualSpacing/>
        <w:jc w:val="both"/>
        <w:rPr>
          <w:rFonts w:ascii="Garamond" w:eastAsia="Times New Roman" w:hAnsi="Garamond" w:cs="Arial"/>
          <w:lang w:val="es-ES" w:eastAsia="es-ES"/>
        </w:rPr>
      </w:pPr>
      <w:r w:rsidRPr="00DC1313">
        <w:rPr>
          <w:rFonts w:ascii="Garamond" w:eastAsia="Times New Roman" w:hAnsi="Garamond" w:cs="Arial"/>
          <w:lang w:val="es-ES" w:eastAsia="es-ES"/>
        </w:rPr>
        <w:t>Promover la vinculación con instancias estatales, federales e internacionales.</w:t>
      </w:r>
    </w:p>
    <w:p w:rsidR="00DC1313" w:rsidRPr="00DC1313" w:rsidRDefault="00DC1313" w:rsidP="00257DB1">
      <w:pPr>
        <w:numPr>
          <w:ilvl w:val="1"/>
          <w:numId w:val="6"/>
        </w:numPr>
        <w:spacing w:after="200" w:line="276" w:lineRule="auto"/>
        <w:ind w:hanging="164"/>
        <w:contextualSpacing/>
        <w:jc w:val="both"/>
        <w:rPr>
          <w:rFonts w:ascii="Garamond" w:eastAsia="Times New Roman" w:hAnsi="Garamond" w:cs="Arial"/>
          <w:lang w:val="es-ES" w:eastAsia="es-ES"/>
        </w:rPr>
      </w:pPr>
      <w:r w:rsidRPr="00DC1313">
        <w:rPr>
          <w:rFonts w:ascii="Garamond" w:eastAsia="Times New Roman" w:hAnsi="Garamond" w:cs="Arial"/>
          <w:lang w:val="es-ES" w:eastAsia="es-ES"/>
        </w:rPr>
        <w:t>Emitir informes anuales de actividades y resultados.</w:t>
      </w:r>
    </w:p>
    <w:p w:rsidR="00DC1313" w:rsidRPr="00DC1313" w:rsidRDefault="00DC1313" w:rsidP="00257DB1">
      <w:pPr>
        <w:spacing w:after="0" w:line="240" w:lineRule="auto"/>
        <w:jc w:val="both"/>
        <w:rPr>
          <w:rFonts w:ascii="Garamond" w:eastAsia="Calibri" w:hAnsi="Garamond" w:cs="Arial"/>
          <w:b/>
          <w:bCs/>
          <w:kern w:val="2"/>
          <w14:ligatures w14:val="standardContextual"/>
        </w:rPr>
      </w:pPr>
    </w:p>
    <w:p w:rsidR="00DC1313" w:rsidRPr="00DC1313" w:rsidRDefault="00DC1313" w:rsidP="00DC1313">
      <w:pPr>
        <w:jc w:val="both"/>
        <w:rPr>
          <w:rFonts w:ascii="Garamond" w:eastAsia="Calibri" w:hAnsi="Garamond" w:cs="Arial"/>
          <w:kern w:val="2"/>
          <w14:ligatures w14:val="standardContextual"/>
        </w:rPr>
      </w:pPr>
      <w:r w:rsidRPr="00DC1313">
        <w:rPr>
          <w:rFonts w:ascii="Garamond" w:eastAsia="Calibri" w:hAnsi="Garamond" w:cs="Arial"/>
          <w:b/>
          <w:bCs/>
          <w:kern w:val="2"/>
          <w14:ligatures w14:val="standardContextual"/>
        </w:rPr>
        <w:t>Artículo 10.</w:t>
      </w:r>
      <w:r w:rsidRPr="00DC1313">
        <w:rPr>
          <w:rFonts w:ascii="Garamond" w:eastAsia="Calibri" w:hAnsi="Garamond" w:cs="Arial"/>
          <w:kern w:val="2"/>
          <w14:ligatures w14:val="standardContextual"/>
        </w:rPr>
        <w:t xml:space="preserve"> El Presidente o Presidenta del Consejo tendrá las siguientes facultades y obligaciones: </w:t>
      </w:r>
    </w:p>
    <w:p w:rsidR="00DC1313" w:rsidRPr="00DC1313" w:rsidRDefault="00DC1313" w:rsidP="00496529">
      <w:pPr>
        <w:ind w:left="851" w:hanging="284"/>
        <w:jc w:val="both"/>
        <w:rPr>
          <w:rFonts w:ascii="Garamond" w:eastAsia="Calibri" w:hAnsi="Garamond" w:cs="Arial"/>
          <w:kern w:val="2"/>
          <w14:ligatures w14:val="standardContextual"/>
        </w:rPr>
      </w:pPr>
      <w:r w:rsidRPr="00DC1313">
        <w:rPr>
          <w:rFonts w:ascii="Garamond" w:eastAsia="Calibri" w:hAnsi="Garamond" w:cs="Arial"/>
          <w:kern w:val="2"/>
          <w14:ligatures w14:val="standardContextual"/>
        </w:rPr>
        <w:t xml:space="preserve">I. Presidir las reuniones del CONSEJO, contando con voto de calidad. </w:t>
      </w:r>
    </w:p>
    <w:p w:rsidR="00DC1313" w:rsidRPr="00DC1313" w:rsidRDefault="00DC1313" w:rsidP="00496529">
      <w:pPr>
        <w:ind w:left="851" w:hanging="284"/>
        <w:jc w:val="both"/>
        <w:rPr>
          <w:rFonts w:ascii="Garamond" w:eastAsia="Calibri" w:hAnsi="Garamond" w:cs="Arial"/>
          <w:kern w:val="2"/>
          <w14:ligatures w14:val="standardContextual"/>
        </w:rPr>
      </w:pPr>
      <w:r w:rsidRPr="00DC1313">
        <w:rPr>
          <w:rFonts w:ascii="Garamond" w:eastAsia="Calibri" w:hAnsi="Garamond" w:cs="Arial"/>
          <w:kern w:val="2"/>
          <w14:ligatures w14:val="standardContextual"/>
        </w:rPr>
        <w:t xml:space="preserve">II. Ejecutar los acuerdos que emanen del CONSEJO, dictando las disposiciones necesarias para su cumplimiento. </w:t>
      </w:r>
    </w:p>
    <w:p w:rsidR="00DC1313" w:rsidRPr="00DC1313" w:rsidRDefault="00DC1313" w:rsidP="00496529">
      <w:pPr>
        <w:ind w:left="851" w:hanging="284"/>
        <w:jc w:val="both"/>
        <w:rPr>
          <w:rFonts w:ascii="Garamond" w:eastAsia="Calibri" w:hAnsi="Garamond" w:cs="Arial"/>
          <w:kern w:val="2"/>
          <w14:ligatures w14:val="standardContextual"/>
        </w:rPr>
      </w:pPr>
      <w:r w:rsidRPr="00DC1313">
        <w:rPr>
          <w:rFonts w:ascii="Garamond" w:eastAsia="Calibri" w:hAnsi="Garamond" w:cs="Arial"/>
          <w:kern w:val="2"/>
          <w14:ligatures w14:val="standardContextual"/>
        </w:rPr>
        <w:t xml:space="preserve">III. Representar al CONSEJO ante cualquier autoridad o institución oficial o privada. </w:t>
      </w:r>
    </w:p>
    <w:p w:rsidR="00DC1313" w:rsidRPr="00DC1313" w:rsidRDefault="00DC1313" w:rsidP="00496529">
      <w:pPr>
        <w:ind w:left="993" w:hanging="425"/>
        <w:jc w:val="both"/>
        <w:rPr>
          <w:rFonts w:ascii="Garamond" w:eastAsia="Calibri" w:hAnsi="Garamond" w:cs="Arial"/>
          <w:kern w:val="2"/>
          <w14:ligatures w14:val="standardContextual"/>
        </w:rPr>
      </w:pPr>
      <w:r w:rsidRPr="00DC1313">
        <w:rPr>
          <w:rFonts w:ascii="Garamond" w:eastAsia="Calibri" w:hAnsi="Garamond" w:cs="Arial"/>
          <w:kern w:val="2"/>
          <w14:ligatures w14:val="standardContextual"/>
        </w:rPr>
        <w:t xml:space="preserve">IV. </w:t>
      </w:r>
      <w:r w:rsidR="00496529">
        <w:rPr>
          <w:rFonts w:ascii="Garamond" w:eastAsia="Calibri" w:hAnsi="Garamond" w:cs="Arial"/>
          <w:kern w:val="2"/>
          <w14:ligatures w14:val="standardContextual"/>
        </w:rPr>
        <w:t xml:space="preserve"> </w:t>
      </w:r>
      <w:r w:rsidRPr="00DC1313">
        <w:rPr>
          <w:rFonts w:ascii="Garamond" w:eastAsia="Calibri" w:hAnsi="Garamond" w:cs="Arial"/>
          <w:kern w:val="2"/>
          <w14:ligatures w14:val="standardContextual"/>
        </w:rPr>
        <w:t xml:space="preserve">Celebrar los convenios que resulten necesarios para la debida Coordinación Interinstitucional con otros organismos privados y/o públicos o personas físicas, para el debido cumplimiento de los objetos afines a este CONSEJO. </w:t>
      </w:r>
    </w:p>
    <w:p w:rsidR="00DC1313" w:rsidRPr="00DC1313" w:rsidRDefault="00DC1313" w:rsidP="00496529">
      <w:pPr>
        <w:ind w:left="993" w:hanging="284"/>
        <w:jc w:val="both"/>
        <w:rPr>
          <w:rFonts w:ascii="Garamond" w:eastAsia="Calibri" w:hAnsi="Garamond" w:cs="Arial"/>
          <w:kern w:val="2"/>
          <w14:ligatures w14:val="standardContextual"/>
        </w:rPr>
      </w:pPr>
      <w:r w:rsidRPr="00DC1313">
        <w:rPr>
          <w:rFonts w:ascii="Garamond" w:eastAsia="Calibri" w:hAnsi="Garamond" w:cs="Arial"/>
          <w:kern w:val="2"/>
          <w14:ligatures w14:val="standardContextual"/>
        </w:rPr>
        <w:t xml:space="preserve">V. Rendir informe anual al CONSEJO de su gestión administrativa. </w:t>
      </w:r>
    </w:p>
    <w:p w:rsidR="00DC1313" w:rsidRPr="00DC1313" w:rsidRDefault="00DC1313" w:rsidP="00496529">
      <w:pPr>
        <w:ind w:left="993" w:hanging="425"/>
        <w:jc w:val="both"/>
        <w:rPr>
          <w:rFonts w:ascii="Garamond" w:eastAsia="Calibri" w:hAnsi="Garamond" w:cs="Arial"/>
          <w:kern w:val="2"/>
          <w14:ligatures w14:val="standardContextual"/>
        </w:rPr>
      </w:pPr>
      <w:r w:rsidRPr="00DC1313">
        <w:rPr>
          <w:rFonts w:ascii="Garamond" w:eastAsia="Calibri" w:hAnsi="Garamond" w:cs="Arial"/>
          <w:kern w:val="2"/>
          <w14:ligatures w14:val="standardContextual"/>
        </w:rPr>
        <w:t xml:space="preserve">VI. Validar con su firma, la del Secretario Ejecutivo o Secretaria las actas de asambleas del CONSEJO. </w:t>
      </w:r>
    </w:p>
    <w:p w:rsidR="00DC1313" w:rsidRPr="00DC1313" w:rsidRDefault="00DC1313" w:rsidP="00496529">
      <w:pPr>
        <w:ind w:left="851" w:hanging="284"/>
        <w:jc w:val="both"/>
        <w:rPr>
          <w:rFonts w:ascii="Garamond" w:eastAsia="Calibri" w:hAnsi="Garamond" w:cs="Arial"/>
          <w:kern w:val="2"/>
          <w14:ligatures w14:val="standardContextual"/>
        </w:rPr>
      </w:pPr>
      <w:r w:rsidRPr="00DC1313">
        <w:rPr>
          <w:rFonts w:ascii="Garamond" w:eastAsia="Calibri" w:hAnsi="Garamond" w:cs="Arial"/>
          <w:kern w:val="2"/>
          <w14:ligatures w14:val="standardContextual"/>
        </w:rPr>
        <w:t xml:space="preserve">VII. Presentar ante el CONSEJO para los fines de estudio y aprobación el proyecto del plan anual. </w:t>
      </w:r>
    </w:p>
    <w:p w:rsidR="00DC1313" w:rsidRPr="00DC1313" w:rsidRDefault="00DC1313" w:rsidP="00496529">
      <w:pPr>
        <w:ind w:left="993" w:hanging="567"/>
        <w:jc w:val="both"/>
        <w:rPr>
          <w:rFonts w:ascii="Garamond" w:eastAsia="Calibri" w:hAnsi="Garamond" w:cs="Arial"/>
          <w:kern w:val="2"/>
          <w14:ligatures w14:val="standardContextual"/>
        </w:rPr>
      </w:pPr>
      <w:r w:rsidRPr="00DC1313">
        <w:rPr>
          <w:rFonts w:ascii="Garamond" w:eastAsia="Calibri" w:hAnsi="Garamond" w:cs="Arial"/>
          <w:kern w:val="2"/>
          <w14:ligatures w14:val="standardContextual"/>
        </w:rPr>
        <w:t>VIII. Difundir los compromisos asumidos por la Autoridad Municipal, en relación al CONSEJO Municipal, que establezcan disposiciones en la materia, por actos discriminatorios, así como aplicar, promover y dar cumplimiento en los diferentes ámbitos de gobierno municipal; y</w:t>
      </w:r>
    </w:p>
    <w:p w:rsidR="00DC1313" w:rsidRPr="00DC1313" w:rsidRDefault="00DC1313" w:rsidP="00496529">
      <w:pPr>
        <w:ind w:left="851" w:hanging="284"/>
        <w:jc w:val="both"/>
        <w:rPr>
          <w:rFonts w:ascii="Garamond" w:eastAsia="Calibri" w:hAnsi="Garamond" w:cs="Arial"/>
          <w:kern w:val="2"/>
          <w14:ligatures w14:val="standardContextual"/>
        </w:rPr>
      </w:pPr>
      <w:r w:rsidRPr="00DC1313">
        <w:rPr>
          <w:rFonts w:ascii="Garamond" w:eastAsia="Calibri" w:hAnsi="Garamond" w:cs="Arial"/>
          <w:kern w:val="2"/>
          <w14:ligatures w14:val="standardContextual"/>
        </w:rPr>
        <w:t>IX. Asesorar y ayudar a la Autoridad Municipal, en la implementación de políticas públicas, proyectos y programas para prevenir, combatir y eliminar la discriminación en el Municipio; y</w:t>
      </w:r>
    </w:p>
    <w:p w:rsidR="00DC1313" w:rsidRPr="00DC1313" w:rsidRDefault="00DC1313" w:rsidP="00496529">
      <w:pPr>
        <w:ind w:left="851" w:hanging="284"/>
        <w:jc w:val="both"/>
        <w:rPr>
          <w:rFonts w:ascii="Garamond" w:eastAsia="Calibri" w:hAnsi="Garamond" w:cs="Arial"/>
          <w:kern w:val="2"/>
          <w14:ligatures w14:val="standardContextual"/>
        </w:rPr>
      </w:pPr>
      <w:r w:rsidRPr="00DC1313">
        <w:rPr>
          <w:rFonts w:ascii="Garamond" w:eastAsia="Calibri" w:hAnsi="Garamond" w:cs="Arial"/>
          <w:kern w:val="2"/>
          <w14:ligatures w14:val="standardContextual"/>
        </w:rPr>
        <w:t>Las demás que le asignen las leyes y ordenamientos.</w:t>
      </w:r>
    </w:p>
    <w:p w:rsidR="00257DB1" w:rsidRDefault="00257DB1" w:rsidP="00257DB1">
      <w:pPr>
        <w:spacing w:after="0" w:line="240" w:lineRule="auto"/>
        <w:jc w:val="both"/>
        <w:rPr>
          <w:rFonts w:ascii="Garamond" w:eastAsia="Calibri" w:hAnsi="Garamond" w:cs="Arial"/>
          <w:b/>
          <w:bCs/>
          <w:kern w:val="2"/>
          <w14:ligatures w14:val="standardContextual"/>
        </w:rPr>
      </w:pPr>
    </w:p>
    <w:p w:rsidR="00DC1313" w:rsidRPr="00DC1313" w:rsidRDefault="00DC1313" w:rsidP="00DC1313">
      <w:pPr>
        <w:jc w:val="both"/>
        <w:rPr>
          <w:rFonts w:ascii="Garamond" w:eastAsia="Calibri" w:hAnsi="Garamond" w:cs="Arial"/>
          <w:kern w:val="2"/>
          <w14:ligatures w14:val="standardContextual"/>
        </w:rPr>
      </w:pPr>
      <w:proofErr w:type="spellStart"/>
      <w:r w:rsidRPr="00DC1313">
        <w:rPr>
          <w:rFonts w:ascii="Garamond" w:eastAsia="Calibri" w:hAnsi="Garamond" w:cs="Arial"/>
          <w:b/>
          <w:bCs/>
          <w:kern w:val="2"/>
          <w14:ligatures w14:val="standardContextual"/>
        </w:rPr>
        <w:lastRenderedPageBreak/>
        <w:t>Articulo</w:t>
      </w:r>
      <w:proofErr w:type="spellEnd"/>
      <w:r w:rsidRPr="00DC1313">
        <w:rPr>
          <w:rFonts w:ascii="Garamond" w:eastAsia="Calibri" w:hAnsi="Garamond" w:cs="Arial"/>
          <w:b/>
          <w:bCs/>
          <w:kern w:val="2"/>
          <w14:ligatures w14:val="standardContextual"/>
        </w:rPr>
        <w:t xml:space="preserve"> 11.</w:t>
      </w:r>
      <w:r w:rsidRPr="00DC1313">
        <w:rPr>
          <w:rFonts w:ascii="Garamond" w:eastAsia="Calibri" w:hAnsi="Garamond" w:cs="Arial"/>
          <w:kern w:val="2"/>
          <w14:ligatures w14:val="standardContextual"/>
        </w:rPr>
        <w:t xml:space="preserve"> El Secretario Ejecutivo del CONSEJO tendrá como facultades y obligaciones: </w:t>
      </w:r>
    </w:p>
    <w:p w:rsidR="00DC1313" w:rsidRPr="00DC1313" w:rsidRDefault="00DC1313" w:rsidP="00496529">
      <w:pPr>
        <w:ind w:left="993" w:hanging="425"/>
        <w:jc w:val="both"/>
        <w:rPr>
          <w:rFonts w:ascii="Garamond" w:eastAsia="Calibri" w:hAnsi="Garamond" w:cs="Arial"/>
          <w:kern w:val="2"/>
          <w14:ligatures w14:val="standardContextual"/>
        </w:rPr>
      </w:pPr>
      <w:r w:rsidRPr="00DC1313">
        <w:rPr>
          <w:rFonts w:ascii="Garamond" w:eastAsia="Calibri" w:hAnsi="Garamond" w:cs="Arial"/>
          <w:kern w:val="2"/>
          <w14:ligatures w14:val="standardContextual"/>
        </w:rPr>
        <w:t xml:space="preserve">I. Elaborar la propuesta de orden del día de cada sesión. </w:t>
      </w:r>
    </w:p>
    <w:p w:rsidR="00DC1313" w:rsidRPr="00DC1313" w:rsidRDefault="00DC1313" w:rsidP="00496529">
      <w:pPr>
        <w:ind w:left="993" w:hanging="425"/>
        <w:jc w:val="both"/>
        <w:rPr>
          <w:rFonts w:ascii="Garamond" w:eastAsia="Calibri" w:hAnsi="Garamond" w:cs="Arial"/>
          <w:kern w:val="2"/>
          <w14:ligatures w14:val="standardContextual"/>
        </w:rPr>
      </w:pPr>
      <w:r w:rsidRPr="00DC1313">
        <w:rPr>
          <w:rFonts w:ascii="Garamond" w:eastAsia="Calibri" w:hAnsi="Garamond" w:cs="Arial"/>
          <w:kern w:val="2"/>
          <w14:ligatures w14:val="standardContextual"/>
        </w:rPr>
        <w:t xml:space="preserve">II. Asistir a las reuniones del CONSEJO contando con voz y voto. </w:t>
      </w:r>
    </w:p>
    <w:p w:rsidR="00DC1313" w:rsidRPr="00DC1313" w:rsidRDefault="00DC1313" w:rsidP="00496529">
      <w:pPr>
        <w:ind w:left="993" w:hanging="425"/>
        <w:jc w:val="both"/>
        <w:rPr>
          <w:rFonts w:ascii="Garamond" w:eastAsia="Calibri" w:hAnsi="Garamond" w:cs="Arial"/>
          <w:kern w:val="2"/>
          <w14:ligatures w14:val="standardContextual"/>
        </w:rPr>
      </w:pPr>
      <w:r w:rsidRPr="00DC1313">
        <w:rPr>
          <w:rFonts w:ascii="Garamond" w:eastAsia="Calibri" w:hAnsi="Garamond" w:cs="Arial"/>
          <w:kern w:val="2"/>
          <w14:ligatures w14:val="standardContextual"/>
        </w:rPr>
        <w:t xml:space="preserve">III. Levantar las actas de las reuniones del CONSEJO. </w:t>
      </w:r>
    </w:p>
    <w:p w:rsidR="00DC1313" w:rsidRPr="00DC1313" w:rsidRDefault="00DC1313" w:rsidP="00496529">
      <w:pPr>
        <w:ind w:left="993" w:hanging="425"/>
        <w:jc w:val="both"/>
        <w:rPr>
          <w:rFonts w:ascii="Garamond" w:eastAsia="Calibri" w:hAnsi="Garamond" w:cs="Arial"/>
          <w:kern w:val="2"/>
          <w14:ligatures w14:val="standardContextual"/>
        </w:rPr>
      </w:pPr>
      <w:r w:rsidRPr="00DC1313">
        <w:rPr>
          <w:rFonts w:ascii="Garamond" w:eastAsia="Calibri" w:hAnsi="Garamond" w:cs="Arial"/>
          <w:kern w:val="2"/>
          <w14:ligatures w14:val="standardContextual"/>
        </w:rPr>
        <w:t xml:space="preserve">IV. Organizar el archivo del CONSEJO. </w:t>
      </w:r>
    </w:p>
    <w:p w:rsidR="00DC1313" w:rsidRPr="00DC1313" w:rsidRDefault="00DC1313" w:rsidP="00496529">
      <w:pPr>
        <w:ind w:left="993" w:hanging="425"/>
        <w:jc w:val="both"/>
        <w:rPr>
          <w:rFonts w:ascii="Garamond" w:eastAsia="Calibri" w:hAnsi="Garamond" w:cs="Arial"/>
          <w:kern w:val="2"/>
          <w14:ligatures w14:val="standardContextual"/>
        </w:rPr>
      </w:pPr>
      <w:r w:rsidRPr="00DC1313">
        <w:rPr>
          <w:rFonts w:ascii="Garamond" w:eastAsia="Calibri" w:hAnsi="Garamond" w:cs="Arial"/>
          <w:kern w:val="2"/>
          <w14:ligatures w14:val="standardContextual"/>
        </w:rPr>
        <w:t xml:space="preserve">V. Firmar en unión del presidente o presidenta las actas de las reuniones del pleno. </w:t>
      </w:r>
    </w:p>
    <w:p w:rsidR="00DC1313" w:rsidRPr="00DC1313" w:rsidRDefault="00DC1313" w:rsidP="00496529">
      <w:pPr>
        <w:ind w:left="993" w:hanging="425"/>
        <w:jc w:val="both"/>
        <w:rPr>
          <w:rFonts w:ascii="Garamond" w:eastAsia="Calibri" w:hAnsi="Garamond" w:cs="Arial"/>
          <w:kern w:val="2"/>
          <w14:ligatures w14:val="standardContextual"/>
        </w:rPr>
      </w:pPr>
      <w:r w:rsidRPr="00DC1313">
        <w:rPr>
          <w:rFonts w:ascii="Garamond" w:eastAsia="Calibri" w:hAnsi="Garamond" w:cs="Arial"/>
          <w:kern w:val="2"/>
          <w14:ligatures w14:val="standardContextual"/>
        </w:rPr>
        <w:t xml:space="preserve">VI. Autorizar las copias de las actas del CONSEJO y de los documentos que existan en el archivo;  </w:t>
      </w:r>
    </w:p>
    <w:p w:rsidR="00DC1313" w:rsidRPr="00DC1313" w:rsidRDefault="00DC1313" w:rsidP="00496529">
      <w:pPr>
        <w:ind w:left="993" w:hanging="425"/>
        <w:jc w:val="both"/>
        <w:rPr>
          <w:rFonts w:ascii="Garamond" w:eastAsia="Calibri" w:hAnsi="Garamond" w:cs="Arial"/>
          <w:kern w:val="2"/>
          <w14:ligatures w14:val="standardContextual"/>
        </w:rPr>
      </w:pPr>
      <w:r w:rsidRPr="00DC1313">
        <w:rPr>
          <w:rFonts w:ascii="Garamond" w:eastAsia="Calibri" w:hAnsi="Garamond" w:cs="Arial"/>
          <w:kern w:val="2"/>
          <w14:ligatures w14:val="standardContextual"/>
        </w:rPr>
        <w:t xml:space="preserve">VII. Dar seguimiento a los acuerdos, determinaciones y resoluciones del CONSEJO Municipal, para corroborar su debida ejecución e informar de ello al Presidente y al mismo CONSEJO Municipal; </w:t>
      </w:r>
    </w:p>
    <w:p w:rsidR="00DC1313" w:rsidRPr="00DC1313" w:rsidRDefault="00DC1313" w:rsidP="00496529">
      <w:pPr>
        <w:ind w:left="993" w:hanging="567"/>
        <w:jc w:val="both"/>
        <w:rPr>
          <w:rFonts w:ascii="Garamond" w:eastAsia="Calibri" w:hAnsi="Garamond" w:cs="Arial"/>
          <w:kern w:val="2"/>
          <w14:ligatures w14:val="standardContextual"/>
        </w:rPr>
      </w:pPr>
      <w:r w:rsidRPr="00DC1313">
        <w:rPr>
          <w:rFonts w:ascii="Garamond" w:eastAsia="Calibri" w:hAnsi="Garamond" w:cs="Arial"/>
          <w:kern w:val="2"/>
          <w14:ligatures w14:val="standardContextual"/>
        </w:rPr>
        <w:t>VIII. Redactar un acta circunstanciada de cada sesión ordinaria y extraordinaria que celebre el CONSEJO Municipal, y someterlas a consideración del mismo para su aprobación conforme a Ley; y</w:t>
      </w:r>
    </w:p>
    <w:p w:rsidR="00DC1313" w:rsidRPr="00DC1313" w:rsidRDefault="00DC1313" w:rsidP="00496529">
      <w:pPr>
        <w:ind w:left="993" w:hanging="425"/>
        <w:jc w:val="both"/>
        <w:rPr>
          <w:rFonts w:ascii="Garamond" w:eastAsia="Calibri" w:hAnsi="Garamond" w:cs="Arial"/>
          <w:kern w:val="2"/>
          <w14:ligatures w14:val="standardContextual"/>
        </w:rPr>
      </w:pPr>
      <w:r w:rsidRPr="00DC1313">
        <w:rPr>
          <w:rFonts w:ascii="Garamond" w:eastAsia="Calibri" w:hAnsi="Garamond" w:cs="Arial"/>
          <w:kern w:val="2"/>
          <w14:ligatures w14:val="standardContextual"/>
        </w:rPr>
        <w:t xml:space="preserve">IX. Las demás que le sean conferidas por el Presidente o Presidenta del CONSEJO. </w:t>
      </w:r>
    </w:p>
    <w:p w:rsidR="00DC1313" w:rsidRPr="00DC1313" w:rsidRDefault="00DC1313" w:rsidP="00257DB1">
      <w:pPr>
        <w:spacing w:after="0" w:line="240" w:lineRule="auto"/>
        <w:rPr>
          <w:rFonts w:ascii="Garamond" w:eastAsia="Calibri" w:hAnsi="Garamond" w:cs="Arial"/>
          <w:b/>
          <w:bCs/>
          <w:kern w:val="2"/>
          <w:lang w:val="es-ES"/>
          <w14:ligatures w14:val="standardContextual"/>
        </w:rPr>
      </w:pPr>
    </w:p>
    <w:p w:rsidR="00DC1313" w:rsidRPr="00DC1313" w:rsidRDefault="00DC1313" w:rsidP="00DC1313">
      <w:pPr>
        <w:jc w:val="both"/>
        <w:rPr>
          <w:rFonts w:ascii="Garamond" w:eastAsia="Calibri" w:hAnsi="Garamond" w:cs="Arial"/>
          <w:kern w:val="2"/>
          <w14:ligatures w14:val="standardContextual"/>
        </w:rPr>
      </w:pPr>
      <w:r w:rsidRPr="00DC1313">
        <w:rPr>
          <w:rFonts w:ascii="Garamond" w:eastAsia="Calibri" w:hAnsi="Garamond" w:cs="Arial"/>
          <w:b/>
          <w:bCs/>
          <w:kern w:val="2"/>
          <w14:ligatures w14:val="standardContextual"/>
        </w:rPr>
        <w:t>Artículo 12</w:t>
      </w:r>
      <w:r w:rsidRPr="00DC1313">
        <w:rPr>
          <w:rFonts w:ascii="Garamond" w:eastAsia="Calibri" w:hAnsi="Garamond" w:cs="Arial"/>
          <w:kern w:val="2"/>
          <w14:ligatures w14:val="standardContextual"/>
        </w:rPr>
        <w:t xml:space="preserve">. Son facultades y obligaciones de los consejeros vocales: </w:t>
      </w:r>
    </w:p>
    <w:p w:rsidR="00DC1313" w:rsidRPr="00DC1313" w:rsidRDefault="00DC1313" w:rsidP="00496529">
      <w:pPr>
        <w:ind w:left="851" w:hanging="284"/>
        <w:jc w:val="both"/>
        <w:rPr>
          <w:rFonts w:ascii="Garamond" w:eastAsia="Calibri" w:hAnsi="Garamond" w:cs="Arial"/>
          <w:kern w:val="2"/>
          <w14:ligatures w14:val="standardContextual"/>
        </w:rPr>
      </w:pPr>
      <w:r w:rsidRPr="00DC1313">
        <w:rPr>
          <w:rFonts w:ascii="Garamond" w:eastAsia="Calibri" w:hAnsi="Garamond" w:cs="Arial"/>
          <w:kern w:val="2"/>
          <w14:ligatures w14:val="standardContextual"/>
        </w:rPr>
        <w:t xml:space="preserve">I. Asistir a las reuniones del CONSEJO contando con voz y voto. </w:t>
      </w:r>
    </w:p>
    <w:p w:rsidR="00DC1313" w:rsidRPr="00DC1313" w:rsidRDefault="00DC1313" w:rsidP="00496529">
      <w:pPr>
        <w:ind w:left="851" w:hanging="284"/>
        <w:jc w:val="both"/>
        <w:rPr>
          <w:rFonts w:ascii="Garamond" w:eastAsia="Calibri" w:hAnsi="Garamond" w:cs="Arial"/>
          <w:kern w:val="2"/>
          <w14:ligatures w14:val="standardContextual"/>
        </w:rPr>
      </w:pPr>
      <w:r w:rsidRPr="00DC1313">
        <w:rPr>
          <w:rFonts w:ascii="Garamond" w:eastAsia="Calibri" w:hAnsi="Garamond" w:cs="Arial"/>
          <w:kern w:val="2"/>
          <w14:ligatures w14:val="standardContextual"/>
        </w:rPr>
        <w:t xml:space="preserve">II. Conducirse con verdad en las participaciones, exposiciones, comentarios y demás información que proporcionen al CONSEJO Municipal; </w:t>
      </w:r>
    </w:p>
    <w:p w:rsidR="00DC1313" w:rsidRPr="00DC1313" w:rsidRDefault="00DC1313" w:rsidP="00496529">
      <w:pPr>
        <w:ind w:left="851" w:hanging="284"/>
        <w:jc w:val="both"/>
        <w:rPr>
          <w:rFonts w:ascii="Garamond" w:eastAsia="Calibri" w:hAnsi="Garamond" w:cs="Arial"/>
          <w:kern w:val="2"/>
          <w14:ligatures w14:val="standardContextual"/>
        </w:rPr>
      </w:pPr>
      <w:r w:rsidRPr="00DC1313">
        <w:rPr>
          <w:rFonts w:ascii="Garamond" w:eastAsia="Calibri" w:hAnsi="Garamond" w:cs="Arial"/>
          <w:kern w:val="2"/>
          <w14:ligatures w14:val="standardContextual"/>
        </w:rPr>
        <w:t xml:space="preserve">III. Brindar la información que se requiera para colaborar en el logro de los objetivos necesarios para la sociedad por el CONSEJO Municipal; </w:t>
      </w:r>
    </w:p>
    <w:p w:rsidR="00DC1313" w:rsidRPr="00DC1313" w:rsidRDefault="00DC1313" w:rsidP="00496529">
      <w:pPr>
        <w:ind w:left="851" w:hanging="284"/>
        <w:jc w:val="both"/>
        <w:rPr>
          <w:rFonts w:ascii="Garamond" w:eastAsia="Calibri" w:hAnsi="Garamond" w:cs="Arial"/>
          <w:kern w:val="2"/>
          <w14:ligatures w14:val="standardContextual"/>
        </w:rPr>
      </w:pPr>
      <w:r w:rsidRPr="00DC1313">
        <w:rPr>
          <w:rFonts w:ascii="Garamond" w:eastAsia="Calibri" w:hAnsi="Garamond" w:cs="Arial"/>
          <w:kern w:val="2"/>
          <w14:ligatures w14:val="standardContextual"/>
        </w:rPr>
        <w:t xml:space="preserve">IV. Difundir a sus representados los acuerdos a que se llegue en el CONSEJO Municipal; </w:t>
      </w:r>
    </w:p>
    <w:p w:rsidR="00DC1313" w:rsidRPr="00DC1313" w:rsidRDefault="00DC1313" w:rsidP="00496529">
      <w:pPr>
        <w:ind w:left="851" w:hanging="284"/>
        <w:jc w:val="both"/>
        <w:rPr>
          <w:rFonts w:ascii="Garamond" w:eastAsia="Calibri" w:hAnsi="Garamond" w:cs="Arial"/>
          <w:kern w:val="2"/>
          <w14:ligatures w14:val="standardContextual"/>
        </w:rPr>
      </w:pPr>
      <w:r w:rsidRPr="00DC1313">
        <w:rPr>
          <w:rFonts w:ascii="Garamond" w:eastAsia="Calibri" w:hAnsi="Garamond" w:cs="Arial"/>
          <w:kern w:val="2"/>
          <w14:ligatures w14:val="standardContextual"/>
        </w:rPr>
        <w:t xml:space="preserve">V. Apoyar el trabajo de manera amplia y concreta en el desempeño y brindar difusión de las actividades del CONSEJO en el Municipio; </w:t>
      </w:r>
    </w:p>
    <w:p w:rsidR="00DC1313" w:rsidRPr="00DC1313" w:rsidRDefault="00DC1313" w:rsidP="00496529">
      <w:pPr>
        <w:ind w:left="851" w:hanging="284"/>
        <w:jc w:val="both"/>
        <w:rPr>
          <w:rFonts w:ascii="Garamond" w:eastAsia="Calibri" w:hAnsi="Garamond" w:cs="Arial"/>
          <w:kern w:val="2"/>
          <w14:ligatures w14:val="standardContextual"/>
        </w:rPr>
      </w:pPr>
      <w:r w:rsidRPr="00DC1313">
        <w:rPr>
          <w:rFonts w:ascii="Garamond" w:eastAsia="Calibri" w:hAnsi="Garamond" w:cs="Arial"/>
          <w:kern w:val="2"/>
          <w14:ligatures w14:val="standardContextual"/>
        </w:rPr>
        <w:t xml:space="preserve">VI. Formular propuestas, por conducto del Presidente o Presidenta, Secretario Ejecutivo, Presidente de la Comisión Edilicia Permanente de Derechos Humanos, el de </w:t>
      </w:r>
      <w:r w:rsidRPr="00DC1313">
        <w:rPr>
          <w:rFonts w:ascii="Garamond" w:eastAsia="Calibri" w:hAnsi="Garamond" w:cs="Arial"/>
          <w:kern w:val="2"/>
          <w:lang w:val="es-ES"/>
          <w14:ligatures w14:val="standardContextual"/>
        </w:rPr>
        <w:t>Participación Social y Organización Comunitaria</w:t>
      </w:r>
      <w:r w:rsidRPr="00DC1313">
        <w:rPr>
          <w:rFonts w:ascii="Garamond" w:eastAsia="Calibri" w:hAnsi="Garamond" w:cs="Arial"/>
          <w:kern w:val="2"/>
          <w14:ligatures w14:val="standardContextual"/>
        </w:rPr>
        <w:t xml:space="preserve">, el de Igualdad Sustantiva de Género y Diversidades, para el mejoramiento y actualización del presente Reglamento, si este así lo requiriere; y </w:t>
      </w:r>
    </w:p>
    <w:p w:rsidR="00DC1313" w:rsidRPr="00DC1313" w:rsidRDefault="00DC1313" w:rsidP="00496529">
      <w:pPr>
        <w:ind w:left="851" w:hanging="284"/>
        <w:jc w:val="both"/>
        <w:rPr>
          <w:rFonts w:ascii="Garamond" w:eastAsia="Calibri" w:hAnsi="Garamond" w:cs="Arial"/>
          <w:b/>
          <w:bCs/>
          <w:kern w:val="2"/>
          <w:lang w:val="es-ES"/>
          <w14:ligatures w14:val="standardContextual"/>
        </w:rPr>
      </w:pPr>
      <w:r w:rsidRPr="00DC1313">
        <w:rPr>
          <w:rFonts w:ascii="Garamond" w:eastAsia="Calibri" w:hAnsi="Garamond" w:cs="Arial"/>
          <w:kern w:val="2"/>
          <w14:ligatures w14:val="standardContextual"/>
        </w:rPr>
        <w:t>VII. Las demás que el CONSEJO, el Presidente o Presidenta y el Secretario Ejecutivo les confieran.</w:t>
      </w:r>
    </w:p>
    <w:p w:rsidR="00257DB1" w:rsidRDefault="00257DB1" w:rsidP="00257DB1">
      <w:pPr>
        <w:spacing w:after="0" w:line="240" w:lineRule="auto"/>
        <w:jc w:val="center"/>
        <w:rPr>
          <w:rFonts w:ascii="Garamond" w:eastAsia="Calibri" w:hAnsi="Garamond" w:cs="Arial"/>
          <w:b/>
          <w:bCs/>
          <w:kern w:val="2"/>
          <w:lang w:val="es-ES"/>
          <w14:ligatures w14:val="standardContextual"/>
        </w:rPr>
      </w:pPr>
    </w:p>
    <w:p w:rsidR="00DC1313" w:rsidRPr="00DC1313" w:rsidRDefault="00DC1313" w:rsidP="00257DB1">
      <w:pPr>
        <w:spacing w:after="0" w:line="240" w:lineRule="auto"/>
        <w:jc w:val="center"/>
        <w:rPr>
          <w:rFonts w:ascii="Garamond" w:eastAsia="Calibri" w:hAnsi="Garamond" w:cs="Arial"/>
          <w:b/>
          <w:bCs/>
          <w:kern w:val="2"/>
          <w:lang w:val="es-ES"/>
          <w14:ligatures w14:val="standardContextual"/>
        </w:rPr>
      </w:pPr>
      <w:r w:rsidRPr="00DC1313">
        <w:rPr>
          <w:rFonts w:ascii="Garamond" w:eastAsia="Calibri" w:hAnsi="Garamond" w:cs="Arial"/>
          <w:b/>
          <w:bCs/>
          <w:kern w:val="2"/>
          <w:lang w:val="es-ES"/>
          <w14:ligatures w14:val="standardContextual"/>
        </w:rPr>
        <w:t>CAPÍTULO V</w:t>
      </w:r>
    </w:p>
    <w:p w:rsidR="00DC1313" w:rsidRPr="00DC1313" w:rsidRDefault="00DC1313" w:rsidP="00257DB1">
      <w:pPr>
        <w:spacing w:after="0" w:line="240" w:lineRule="auto"/>
        <w:jc w:val="center"/>
        <w:rPr>
          <w:rFonts w:ascii="Garamond" w:eastAsia="Calibri" w:hAnsi="Garamond" w:cs="Arial"/>
          <w:b/>
          <w:bCs/>
          <w:kern w:val="2"/>
          <w:lang w:val="es-ES"/>
          <w14:ligatures w14:val="standardContextual"/>
        </w:rPr>
      </w:pPr>
      <w:r w:rsidRPr="00DC1313">
        <w:rPr>
          <w:rFonts w:ascii="Garamond" w:eastAsia="Calibri" w:hAnsi="Garamond" w:cs="Arial"/>
          <w:b/>
          <w:bCs/>
          <w:kern w:val="2"/>
          <w:lang w:val="es-ES"/>
          <w14:ligatures w14:val="standardContextual"/>
        </w:rPr>
        <w:t>DE LAS SESIONES DEL CONSEJO</w:t>
      </w:r>
    </w:p>
    <w:p w:rsidR="00DC1313" w:rsidRPr="00DC1313" w:rsidRDefault="00DC1313" w:rsidP="00257DB1">
      <w:pPr>
        <w:spacing w:after="0" w:line="240" w:lineRule="auto"/>
        <w:jc w:val="center"/>
        <w:rPr>
          <w:rFonts w:ascii="Garamond" w:eastAsia="Calibri" w:hAnsi="Garamond" w:cs="Arial"/>
          <w:b/>
          <w:bCs/>
          <w:kern w:val="2"/>
          <w:lang w:val="es-ES"/>
          <w14:ligatures w14:val="standardContextual"/>
        </w:rPr>
      </w:pPr>
    </w:p>
    <w:p w:rsidR="00DC1313" w:rsidRPr="00DC1313" w:rsidRDefault="00DC1313" w:rsidP="00DC1313">
      <w:pPr>
        <w:jc w:val="both"/>
        <w:rPr>
          <w:rFonts w:ascii="Garamond" w:eastAsia="Calibri" w:hAnsi="Garamond" w:cs="Arial"/>
          <w:kern w:val="2"/>
          <w:lang w:val="es-ES"/>
          <w14:ligatures w14:val="standardContextual"/>
        </w:rPr>
      </w:pPr>
      <w:r w:rsidRPr="00DC1313">
        <w:rPr>
          <w:rFonts w:ascii="Garamond" w:eastAsia="Calibri" w:hAnsi="Garamond" w:cs="Arial"/>
          <w:b/>
          <w:bCs/>
          <w:kern w:val="2"/>
          <w:lang w:val="es-ES"/>
          <w14:ligatures w14:val="standardContextual"/>
        </w:rPr>
        <w:t>Artículo 13.</w:t>
      </w:r>
      <w:r w:rsidRPr="00DC1313">
        <w:rPr>
          <w:rFonts w:ascii="Garamond" w:eastAsia="Calibri" w:hAnsi="Garamond" w:cs="Arial"/>
          <w:kern w:val="2"/>
          <w:lang w:val="es-ES"/>
          <w14:ligatures w14:val="standardContextual"/>
        </w:rPr>
        <w:t xml:space="preserve"> Las sesiones del pleno podrán ser ordinarias y extraordinarias.</w:t>
      </w:r>
    </w:p>
    <w:p w:rsidR="00DC1313" w:rsidRPr="00DC1313" w:rsidRDefault="00DC1313" w:rsidP="00DC1313">
      <w:pPr>
        <w:jc w:val="both"/>
        <w:rPr>
          <w:rFonts w:ascii="Garamond" w:eastAsia="Calibri" w:hAnsi="Garamond" w:cs="Arial"/>
          <w:kern w:val="2"/>
          <w:lang w:val="es-ES"/>
          <w14:ligatures w14:val="standardContextual"/>
        </w:rPr>
      </w:pPr>
      <w:r w:rsidRPr="00DC1313">
        <w:rPr>
          <w:rFonts w:ascii="Garamond" w:eastAsia="Calibri" w:hAnsi="Garamond" w:cs="Arial"/>
          <w:b/>
          <w:bCs/>
          <w:kern w:val="2"/>
          <w:lang w:val="es-ES"/>
          <w14:ligatures w14:val="standardContextual"/>
        </w:rPr>
        <w:t>Artículo 14.</w:t>
      </w:r>
      <w:r w:rsidRPr="00DC1313">
        <w:rPr>
          <w:rFonts w:ascii="Garamond" w:eastAsia="Calibri" w:hAnsi="Garamond" w:cs="Arial"/>
          <w:kern w:val="2"/>
          <w:lang w:val="es-ES"/>
          <w14:ligatures w14:val="standardContextual"/>
        </w:rPr>
        <w:t xml:space="preserve"> Las sesiones ordinarias se celebrarán por lo menos, una al trimestre, según establezcan y calendaricen los miembros del CONSEJO.</w:t>
      </w:r>
    </w:p>
    <w:p w:rsidR="00DC1313" w:rsidRPr="00DC1313" w:rsidRDefault="00DC1313" w:rsidP="00DC1313">
      <w:pPr>
        <w:jc w:val="both"/>
        <w:rPr>
          <w:rFonts w:ascii="Garamond" w:eastAsia="Calibri" w:hAnsi="Garamond" w:cs="Arial"/>
          <w:kern w:val="2"/>
          <w:lang w:val="es-ES"/>
          <w14:ligatures w14:val="standardContextual"/>
        </w:rPr>
      </w:pPr>
      <w:r w:rsidRPr="00DC1313">
        <w:rPr>
          <w:rFonts w:ascii="Garamond" w:eastAsia="Calibri" w:hAnsi="Garamond" w:cs="Arial"/>
          <w:b/>
          <w:bCs/>
          <w:kern w:val="2"/>
          <w:lang w:val="es-ES"/>
          <w14:ligatures w14:val="standardContextual"/>
        </w:rPr>
        <w:lastRenderedPageBreak/>
        <w:t>Artículo 15.</w:t>
      </w:r>
      <w:r w:rsidRPr="00DC1313">
        <w:rPr>
          <w:rFonts w:ascii="Garamond" w:eastAsia="Calibri" w:hAnsi="Garamond" w:cs="Arial"/>
          <w:kern w:val="2"/>
          <w14:ligatures w14:val="standardContextual"/>
        </w:rPr>
        <w:t xml:space="preserve"> </w:t>
      </w:r>
      <w:r w:rsidRPr="00DC1313">
        <w:rPr>
          <w:rFonts w:ascii="Garamond" w:eastAsia="Calibri" w:hAnsi="Garamond" w:cs="Arial"/>
          <w:kern w:val="2"/>
          <w:lang w:val="es-ES"/>
          <w14:ligatures w14:val="standardContextual"/>
        </w:rPr>
        <w:t>Las sesiones extraordinarias serán cuando las convoque el Presidente o Presidenta del CONSEJO, cuantas veces sean necesarias, citándose oportunamente. La convocatoria deberá estar autorizada por el Presidente y el Secretario, además deberá contener el orden del día.</w:t>
      </w:r>
    </w:p>
    <w:p w:rsidR="00DC1313" w:rsidRPr="00DC1313" w:rsidRDefault="00DC1313" w:rsidP="00DC1313">
      <w:pPr>
        <w:jc w:val="both"/>
        <w:rPr>
          <w:rFonts w:ascii="Garamond" w:eastAsia="Calibri" w:hAnsi="Garamond" w:cs="Arial"/>
          <w:kern w:val="2"/>
          <w:lang w:val="es-ES"/>
          <w14:ligatures w14:val="standardContextual"/>
        </w:rPr>
      </w:pPr>
      <w:r w:rsidRPr="00DC1313">
        <w:rPr>
          <w:rFonts w:ascii="Garamond" w:eastAsia="Calibri" w:hAnsi="Garamond" w:cs="Arial"/>
          <w:b/>
          <w:bCs/>
          <w:kern w:val="2"/>
          <w:lang w:val="es-ES"/>
          <w14:ligatures w14:val="standardContextual"/>
        </w:rPr>
        <w:t>Artículo 16.</w:t>
      </w:r>
      <w:r w:rsidRPr="00DC1313">
        <w:rPr>
          <w:rFonts w:ascii="Garamond" w:eastAsia="Calibri" w:hAnsi="Garamond" w:cs="Arial"/>
          <w:kern w:val="2"/>
          <w:lang w:val="es-ES"/>
          <w14:ligatures w14:val="standardContextual"/>
        </w:rPr>
        <w:t xml:space="preserve"> El pleno del CONSEJO tomará válidamente sus resoluciones con la asistencia de la mitad más uno de sus integrantes y las decisiones será por mayoría de votos, en caso de empate el/la Presidente tendrá voto de calidad.</w:t>
      </w:r>
    </w:p>
    <w:p w:rsidR="00DC1313" w:rsidRPr="00DC1313" w:rsidRDefault="00DC1313" w:rsidP="00DC1313">
      <w:pPr>
        <w:jc w:val="both"/>
        <w:rPr>
          <w:rFonts w:ascii="Garamond" w:eastAsia="Calibri" w:hAnsi="Garamond" w:cs="Arial"/>
          <w:kern w:val="2"/>
          <w:lang w:val="es-ES"/>
          <w14:ligatures w14:val="standardContextual"/>
        </w:rPr>
      </w:pPr>
      <w:r w:rsidRPr="00DC1313">
        <w:rPr>
          <w:rFonts w:ascii="Garamond" w:eastAsia="Calibri" w:hAnsi="Garamond" w:cs="Arial"/>
          <w:b/>
          <w:bCs/>
          <w:kern w:val="2"/>
          <w:lang w:val="es-ES"/>
          <w14:ligatures w14:val="standardContextual"/>
        </w:rPr>
        <w:t>Artículo 17.</w:t>
      </w:r>
      <w:r w:rsidRPr="00DC1313">
        <w:rPr>
          <w:rFonts w:ascii="Garamond" w:eastAsia="Calibri" w:hAnsi="Garamond" w:cs="Arial"/>
          <w:kern w:val="2"/>
          <w:lang w:val="es-ES"/>
          <w14:ligatures w14:val="standardContextual"/>
        </w:rPr>
        <w:t xml:space="preserve"> Los integrantes del CONSEJO, podrán invitar a las sesiones a una persona activista, líder social o empresarial de opinión reconocida o representante de instituciones públicas o privadas, los invitados solo tendrán voz, pero no derecho a voto. </w:t>
      </w:r>
    </w:p>
    <w:p w:rsidR="00DC1313" w:rsidRPr="00DC1313" w:rsidRDefault="00DC1313" w:rsidP="00DC1313">
      <w:pPr>
        <w:jc w:val="both"/>
        <w:rPr>
          <w:rFonts w:ascii="Garamond" w:eastAsia="Calibri" w:hAnsi="Garamond" w:cs="Arial"/>
          <w:kern w:val="2"/>
          <w:lang w:val="es-ES"/>
          <w14:ligatures w14:val="standardContextual"/>
        </w:rPr>
      </w:pPr>
      <w:r w:rsidRPr="00DC1313">
        <w:rPr>
          <w:rFonts w:ascii="Garamond" w:eastAsia="Calibri" w:hAnsi="Garamond" w:cs="Arial"/>
          <w:b/>
          <w:bCs/>
          <w:kern w:val="2"/>
          <w:lang w:val="es-ES"/>
          <w14:ligatures w14:val="standardContextual"/>
        </w:rPr>
        <w:t>Artículo 18</w:t>
      </w:r>
      <w:r w:rsidRPr="00DC1313">
        <w:rPr>
          <w:rFonts w:ascii="Garamond" w:eastAsia="Calibri" w:hAnsi="Garamond" w:cs="Arial"/>
          <w:kern w:val="2"/>
          <w:lang w:val="es-ES"/>
          <w14:ligatures w14:val="standardContextual"/>
        </w:rPr>
        <w:t>. Para el desahogo de los asuntos específicos el CONSEJO formará comisiones</w:t>
      </w:r>
      <w:r w:rsidRPr="00DC1313">
        <w:rPr>
          <w:rFonts w:ascii="Garamond" w:eastAsia="Calibri" w:hAnsi="Garamond" w:cs="Arial"/>
          <w:kern w:val="2"/>
          <w14:ligatures w14:val="standardContextual"/>
        </w:rPr>
        <w:t xml:space="preserve"> </w:t>
      </w:r>
      <w:r w:rsidRPr="00DC1313">
        <w:rPr>
          <w:rFonts w:ascii="Garamond" w:eastAsia="Calibri" w:hAnsi="Garamond" w:cs="Arial"/>
          <w:kern w:val="2"/>
          <w:lang w:val="es-ES"/>
          <w14:ligatures w14:val="standardContextual"/>
        </w:rPr>
        <w:t>temporales o permanentes en temas como: salud, educación, inclusión laboral, seguridad y justicia, especialidades culturales y artísticas.</w:t>
      </w:r>
    </w:p>
    <w:p w:rsidR="00DC1313" w:rsidRPr="00DC1313" w:rsidRDefault="00DC1313" w:rsidP="00DC1313">
      <w:pPr>
        <w:jc w:val="both"/>
        <w:rPr>
          <w:rFonts w:ascii="Garamond" w:eastAsia="Calibri" w:hAnsi="Garamond" w:cs="Arial"/>
          <w:kern w:val="2"/>
          <w:lang w:val="es-ES"/>
          <w14:ligatures w14:val="standardContextual"/>
        </w:rPr>
      </w:pPr>
      <w:r w:rsidRPr="00DC1313">
        <w:rPr>
          <w:rFonts w:ascii="Garamond" w:eastAsia="Calibri" w:hAnsi="Garamond" w:cs="Arial"/>
          <w:b/>
          <w:bCs/>
          <w:kern w:val="2"/>
          <w:lang w:val="es-ES"/>
          <w14:ligatures w14:val="standardContextual"/>
        </w:rPr>
        <w:t>Artículo 19.</w:t>
      </w:r>
      <w:r w:rsidRPr="00DC1313">
        <w:rPr>
          <w:rFonts w:ascii="Garamond" w:eastAsia="Calibri" w:hAnsi="Garamond" w:cs="Arial"/>
          <w:kern w:val="2"/>
          <w:lang w:val="es-ES"/>
          <w14:ligatures w14:val="standardContextual"/>
        </w:rPr>
        <w:t xml:space="preserve"> Las comisiones sesionarán tantas veces como lo juzguen necesario apegándose a lo normado en el Artículo 14 y 15 de este mismo ordenamiento, levantando un acta de cada reunión, las cuáles serán firmadas también por el Secretario o Secretaria del CONSEJO, las decisiones que se tomen en las juntas serán sometidas a la consideración y aprobación del pleno del CONSEJO.</w:t>
      </w:r>
    </w:p>
    <w:p w:rsidR="00DC1313" w:rsidRPr="00DC1313" w:rsidRDefault="00DC1313" w:rsidP="00257DB1">
      <w:pPr>
        <w:spacing w:after="0" w:line="240" w:lineRule="auto"/>
        <w:jc w:val="center"/>
        <w:rPr>
          <w:rFonts w:ascii="Garamond" w:eastAsia="Calibri" w:hAnsi="Garamond" w:cs="Arial"/>
          <w:kern w:val="2"/>
          <w:lang w:val="es-ES"/>
          <w14:ligatures w14:val="standardContextual"/>
        </w:rPr>
      </w:pPr>
    </w:p>
    <w:p w:rsidR="00DC1313" w:rsidRPr="00DC1313" w:rsidRDefault="00DC1313" w:rsidP="00257DB1">
      <w:pPr>
        <w:spacing w:after="0" w:line="240" w:lineRule="auto"/>
        <w:jc w:val="center"/>
        <w:rPr>
          <w:rFonts w:ascii="Garamond" w:eastAsia="Calibri" w:hAnsi="Garamond" w:cs="Arial"/>
          <w:b/>
          <w:bCs/>
          <w:kern w:val="2"/>
          <w:lang w:val="es-ES"/>
          <w14:ligatures w14:val="standardContextual"/>
        </w:rPr>
      </w:pPr>
      <w:r w:rsidRPr="00DC1313">
        <w:rPr>
          <w:rFonts w:ascii="Garamond" w:eastAsia="Calibri" w:hAnsi="Garamond" w:cs="Arial"/>
          <w:b/>
          <w:bCs/>
          <w:kern w:val="2"/>
          <w:lang w:val="es-ES"/>
          <w14:ligatures w14:val="standardContextual"/>
        </w:rPr>
        <w:t>CAPÍTULO VI</w:t>
      </w:r>
    </w:p>
    <w:p w:rsidR="00DC1313" w:rsidRPr="00DC1313" w:rsidRDefault="00DC1313" w:rsidP="00257DB1">
      <w:pPr>
        <w:spacing w:after="0" w:line="240" w:lineRule="auto"/>
        <w:jc w:val="center"/>
        <w:rPr>
          <w:rFonts w:ascii="Garamond" w:eastAsia="Calibri" w:hAnsi="Garamond" w:cs="Arial"/>
          <w:b/>
          <w:bCs/>
          <w:kern w:val="2"/>
          <w:lang w:val="es-ES"/>
          <w14:ligatures w14:val="standardContextual"/>
        </w:rPr>
      </w:pPr>
      <w:r w:rsidRPr="00DC1313">
        <w:rPr>
          <w:rFonts w:ascii="Garamond" w:eastAsia="Calibri" w:hAnsi="Garamond" w:cs="Arial"/>
          <w:b/>
          <w:bCs/>
          <w:kern w:val="2"/>
          <w:lang w:val="es-ES"/>
          <w14:ligatures w14:val="standardContextual"/>
        </w:rPr>
        <w:t>TRANSPARENCIA Y RENDICIÓN DE CUENTAS</w:t>
      </w:r>
    </w:p>
    <w:p w:rsidR="00DC1313" w:rsidRPr="00DC1313" w:rsidRDefault="00DC1313" w:rsidP="00257DB1">
      <w:pPr>
        <w:spacing w:after="0" w:line="240" w:lineRule="auto"/>
        <w:jc w:val="center"/>
        <w:rPr>
          <w:rFonts w:ascii="Garamond" w:eastAsia="Calibri" w:hAnsi="Garamond" w:cs="Arial"/>
          <w:b/>
          <w:bCs/>
          <w:kern w:val="2"/>
          <w:lang w:val="es-ES"/>
          <w14:ligatures w14:val="standardContextual"/>
        </w:rPr>
      </w:pPr>
    </w:p>
    <w:p w:rsidR="00DC1313" w:rsidRPr="00DC1313" w:rsidRDefault="00DC1313" w:rsidP="00DC1313">
      <w:pPr>
        <w:jc w:val="both"/>
        <w:rPr>
          <w:rFonts w:ascii="Garamond" w:eastAsia="Calibri" w:hAnsi="Garamond" w:cs="Arial"/>
          <w:kern w:val="2"/>
          <w:lang w:val="es-ES"/>
          <w14:ligatures w14:val="standardContextual"/>
        </w:rPr>
      </w:pPr>
      <w:r w:rsidRPr="00DC1313">
        <w:rPr>
          <w:rFonts w:ascii="Garamond" w:eastAsia="Calibri" w:hAnsi="Garamond" w:cs="Arial"/>
          <w:b/>
          <w:bCs/>
          <w:kern w:val="2"/>
          <w:lang w:val="es-ES"/>
          <w14:ligatures w14:val="standardContextual"/>
        </w:rPr>
        <w:t>Artículo 20.</w:t>
      </w:r>
      <w:r w:rsidRPr="00DC1313">
        <w:rPr>
          <w:rFonts w:ascii="Garamond" w:eastAsia="Calibri" w:hAnsi="Garamond" w:cs="Arial"/>
          <w:kern w:val="2"/>
          <w:lang w:val="es-ES"/>
          <w14:ligatures w14:val="standardContextual"/>
        </w:rPr>
        <w:t xml:space="preserve"> El Consejo deberá rendir un informe anual de actividades al pleno del Ayuntamiento.</w:t>
      </w:r>
    </w:p>
    <w:p w:rsidR="00DC1313" w:rsidRPr="00DC1313" w:rsidRDefault="00DC1313" w:rsidP="00011E16">
      <w:pPr>
        <w:spacing w:after="0" w:line="240" w:lineRule="auto"/>
        <w:jc w:val="both"/>
        <w:rPr>
          <w:rFonts w:ascii="Garamond" w:eastAsia="Calibri" w:hAnsi="Garamond" w:cs="Arial"/>
          <w:kern w:val="2"/>
          <w:lang w:val="es-ES"/>
          <w14:ligatures w14:val="standardContextual"/>
        </w:rPr>
      </w:pPr>
    </w:p>
    <w:p w:rsidR="00DC1313" w:rsidRPr="00DC1313" w:rsidRDefault="00DC1313" w:rsidP="00DC1313">
      <w:pPr>
        <w:jc w:val="both"/>
        <w:rPr>
          <w:rFonts w:ascii="Garamond" w:eastAsia="Calibri" w:hAnsi="Garamond" w:cs="Arial"/>
          <w:kern w:val="2"/>
          <w:lang w:val="es-ES"/>
          <w14:ligatures w14:val="standardContextual"/>
        </w:rPr>
      </w:pPr>
      <w:r w:rsidRPr="00DC1313">
        <w:rPr>
          <w:rFonts w:ascii="Garamond" w:eastAsia="Calibri" w:hAnsi="Garamond" w:cs="Arial"/>
          <w:b/>
          <w:bCs/>
          <w:kern w:val="2"/>
          <w:lang w:val="es-ES"/>
          <w14:ligatures w14:val="standardContextual"/>
        </w:rPr>
        <w:t>Artículo 21.</w:t>
      </w:r>
      <w:r w:rsidRPr="00DC1313">
        <w:rPr>
          <w:rFonts w:ascii="Garamond" w:eastAsia="Calibri" w:hAnsi="Garamond" w:cs="Arial"/>
          <w:kern w:val="2"/>
          <w:lang w:val="es-ES"/>
          <w14:ligatures w14:val="standardContextual"/>
        </w:rPr>
        <w:t xml:space="preserve"> Toda la información generada se sujetará a la normatividad en materia de transparencia y protección de datos personales.</w:t>
      </w:r>
    </w:p>
    <w:p w:rsidR="00DC1313" w:rsidRPr="00DC1313" w:rsidRDefault="00DC1313" w:rsidP="00DC1313">
      <w:pPr>
        <w:jc w:val="center"/>
        <w:rPr>
          <w:rFonts w:ascii="Garamond" w:eastAsia="Calibri" w:hAnsi="Garamond" w:cs="Arial"/>
          <w:b/>
          <w:bCs/>
          <w:kern w:val="2"/>
          <w:lang w:val="es-ES"/>
          <w14:ligatures w14:val="standardContextual"/>
        </w:rPr>
      </w:pPr>
      <w:r w:rsidRPr="00DC1313">
        <w:rPr>
          <w:rFonts w:ascii="Garamond" w:eastAsia="Calibri" w:hAnsi="Garamond" w:cs="Arial"/>
          <w:b/>
          <w:bCs/>
          <w:kern w:val="2"/>
          <w:lang w:val="es-ES"/>
          <w14:ligatures w14:val="standardContextual"/>
        </w:rPr>
        <w:t>TRANSITORIOS</w:t>
      </w:r>
    </w:p>
    <w:p w:rsidR="00DC1313" w:rsidRPr="00DC1313" w:rsidRDefault="00DC1313" w:rsidP="00DC1313">
      <w:pPr>
        <w:jc w:val="both"/>
        <w:rPr>
          <w:rFonts w:ascii="Garamond" w:eastAsia="Calibri" w:hAnsi="Garamond" w:cs="Arial"/>
          <w:kern w:val="2"/>
          <w:lang w:val="es-ES"/>
          <w14:ligatures w14:val="standardContextual"/>
        </w:rPr>
      </w:pPr>
      <w:r w:rsidRPr="00DC1313">
        <w:rPr>
          <w:rFonts w:ascii="Garamond" w:eastAsia="Calibri" w:hAnsi="Garamond" w:cs="Arial"/>
          <w:b/>
          <w:bCs/>
          <w:kern w:val="2"/>
          <w:lang w:val="es-ES"/>
          <w14:ligatures w14:val="standardContextual"/>
        </w:rPr>
        <w:t>PRIMERO.</w:t>
      </w:r>
      <w:r w:rsidRPr="00DC1313">
        <w:rPr>
          <w:rFonts w:ascii="Garamond" w:eastAsia="Calibri" w:hAnsi="Garamond" w:cs="Arial"/>
          <w:kern w:val="2"/>
          <w:lang w:val="es-ES"/>
          <w14:ligatures w14:val="standardContextual"/>
        </w:rPr>
        <w:t xml:space="preserve"> </w:t>
      </w:r>
      <w:r w:rsidRPr="00DC1313">
        <w:rPr>
          <w:rFonts w:ascii="Garamond" w:eastAsia="Arial" w:hAnsi="Garamond" w:cs="Arial"/>
          <w:kern w:val="2"/>
          <w14:ligatures w14:val="standardContextual"/>
        </w:rPr>
        <w:t>Que el presente Reglamento entrará en vigor al día siguiente de su publicación en la Gaceta Municipal, medio de divulgación oficial del Ayuntamiento Constitucional de Puerto Vallarta, Jalisco.</w:t>
      </w:r>
    </w:p>
    <w:p w:rsidR="00DC1313" w:rsidRPr="00DC1313" w:rsidRDefault="00DC1313" w:rsidP="00257DB1">
      <w:pPr>
        <w:spacing w:after="0" w:line="240" w:lineRule="auto"/>
        <w:jc w:val="both"/>
        <w:rPr>
          <w:rFonts w:ascii="Garamond" w:eastAsia="Calibri" w:hAnsi="Garamond" w:cs="Arial"/>
          <w:kern w:val="2"/>
          <w:lang w:val="es-ES"/>
          <w14:ligatures w14:val="standardContextual"/>
        </w:rPr>
      </w:pPr>
    </w:p>
    <w:p w:rsidR="00DC1313" w:rsidRPr="00DC1313" w:rsidRDefault="00DC1313" w:rsidP="00DC1313">
      <w:pPr>
        <w:jc w:val="both"/>
        <w:rPr>
          <w:rFonts w:ascii="Garamond" w:eastAsia="Calibri" w:hAnsi="Garamond" w:cs="Arial"/>
          <w:kern w:val="2"/>
          <w14:ligatures w14:val="standardContextual"/>
        </w:rPr>
      </w:pPr>
      <w:r w:rsidRPr="00DC1313">
        <w:rPr>
          <w:rFonts w:ascii="Garamond" w:eastAsia="Calibri" w:hAnsi="Garamond" w:cs="Arial"/>
          <w:b/>
          <w:bCs/>
          <w:kern w:val="2"/>
          <w14:ligatures w14:val="standardContextual"/>
        </w:rPr>
        <w:t>SEGUNDO.</w:t>
      </w:r>
      <w:r w:rsidRPr="00DC1313">
        <w:rPr>
          <w:rFonts w:ascii="Garamond" w:eastAsia="Calibri" w:hAnsi="Garamond" w:cs="Arial"/>
          <w:kern w:val="2"/>
          <w14:ligatures w14:val="standardContextual"/>
        </w:rPr>
        <w:t xml:space="preserve"> Una vez publicado el presente ordenamiento se da un término de 90 días hábiles para conformar el consejo mediante convocatoria emitida por el H. Ayuntamiento Municipal de Puerto Vallarta, Jalisco.</w:t>
      </w:r>
    </w:p>
    <w:p w:rsidR="00945D4E" w:rsidRPr="00945D4E" w:rsidRDefault="00945D4E" w:rsidP="00966418">
      <w:pPr>
        <w:widowControl w:val="0"/>
        <w:autoSpaceDE w:val="0"/>
        <w:autoSpaceDN w:val="0"/>
        <w:adjustRightInd w:val="0"/>
        <w:ind w:right="48"/>
        <w:jc w:val="center"/>
        <w:rPr>
          <w:rFonts w:ascii="Garamond" w:eastAsiaTheme="minorEastAsia" w:hAnsi="Garamond" w:cs="Arial"/>
          <w:b/>
          <w:kern w:val="3"/>
          <w:lang w:eastAsia="zh-CN" w:bidi="hi-IN"/>
        </w:rPr>
      </w:pPr>
      <w:bookmarkStart w:id="2" w:name="_GoBack"/>
      <w:bookmarkEnd w:id="0"/>
      <w:r w:rsidRPr="00945D4E">
        <w:rPr>
          <w:rFonts w:ascii="Garamond" w:eastAsiaTheme="minorEastAsia" w:hAnsi="Garamond" w:cs="Arial"/>
          <w:b/>
          <w:kern w:val="3"/>
          <w:lang w:eastAsia="zh-CN" w:bidi="hi-IN"/>
        </w:rPr>
        <w:t>CREACIÓN</w:t>
      </w:r>
    </w:p>
    <w:p w:rsidR="00945D4E" w:rsidRPr="00945D4E" w:rsidRDefault="00945D4E" w:rsidP="00966418">
      <w:pPr>
        <w:widowControl w:val="0"/>
        <w:autoSpaceDE w:val="0"/>
        <w:autoSpaceDN w:val="0"/>
        <w:adjustRightInd w:val="0"/>
        <w:ind w:right="48"/>
        <w:jc w:val="both"/>
        <w:rPr>
          <w:rFonts w:ascii="Garamond" w:eastAsiaTheme="minorEastAsia" w:hAnsi="Garamond" w:cs="Arial"/>
          <w:kern w:val="3"/>
          <w:lang w:eastAsia="zh-CN" w:bidi="hi-IN"/>
        </w:rPr>
      </w:pPr>
      <w:r w:rsidRPr="00945D4E">
        <w:rPr>
          <w:rFonts w:ascii="Garamond" w:hAnsi="Garamond" w:cs="Arial"/>
        </w:rPr>
        <w:t xml:space="preserve">Mediante acuerdo de ayuntamiento </w:t>
      </w:r>
      <w:r w:rsidR="00350DA3">
        <w:rPr>
          <w:rFonts w:ascii="Garamond" w:hAnsi="Garamond" w:cs="Arial"/>
          <w:b/>
        </w:rPr>
        <w:t>0488</w:t>
      </w:r>
      <w:r w:rsidRPr="00945D4E">
        <w:rPr>
          <w:rFonts w:ascii="Garamond" w:hAnsi="Garamond" w:cs="Arial"/>
          <w:b/>
        </w:rPr>
        <w:t>/202</w:t>
      </w:r>
      <w:r w:rsidR="00350DA3">
        <w:rPr>
          <w:rFonts w:ascii="Garamond" w:hAnsi="Garamond" w:cs="Arial"/>
          <w:b/>
        </w:rPr>
        <w:t>6</w:t>
      </w:r>
      <w:r w:rsidRPr="00945D4E">
        <w:rPr>
          <w:rFonts w:ascii="Garamond" w:hAnsi="Garamond" w:cs="Arial"/>
        </w:rPr>
        <w:t xml:space="preserve"> aprobado en la sesión ordinaria de ayuntamiento de fecha 2</w:t>
      </w:r>
      <w:r w:rsidR="00350DA3">
        <w:rPr>
          <w:rFonts w:ascii="Garamond" w:hAnsi="Garamond" w:cs="Arial"/>
        </w:rPr>
        <w:t>4</w:t>
      </w:r>
      <w:r w:rsidRPr="00945D4E">
        <w:rPr>
          <w:rFonts w:ascii="Garamond" w:hAnsi="Garamond" w:cs="Arial"/>
        </w:rPr>
        <w:t xml:space="preserve"> de </w:t>
      </w:r>
      <w:r w:rsidR="00350DA3">
        <w:rPr>
          <w:rFonts w:ascii="Garamond" w:hAnsi="Garamond" w:cs="Arial"/>
        </w:rPr>
        <w:t>Febrero</w:t>
      </w:r>
      <w:r w:rsidRPr="00945D4E">
        <w:rPr>
          <w:rFonts w:ascii="Garamond" w:hAnsi="Garamond" w:cs="Arial"/>
        </w:rPr>
        <w:t xml:space="preserve"> del año 202</w:t>
      </w:r>
      <w:r w:rsidR="00350DA3">
        <w:rPr>
          <w:rFonts w:ascii="Garamond" w:hAnsi="Garamond" w:cs="Arial"/>
        </w:rPr>
        <w:t>6</w:t>
      </w:r>
      <w:r w:rsidRPr="00945D4E">
        <w:rPr>
          <w:rFonts w:ascii="Garamond" w:hAnsi="Garamond" w:cs="Arial"/>
        </w:rPr>
        <w:t>, se aprobó la creación del Reglamento de</w:t>
      </w:r>
      <w:r w:rsidR="00350DA3">
        <w:rPr>
          <w:rFonts w:ascii="Garamond" w:hAnsi="Garamond" w:cs="Arial"/>
        </w:rPr>
        <w:t>l Consejo Municipal de la Diversidad Sexual y de Género del M</w:t>
      </w:r>
      <w:r w:rsidRPr="00945D4E">
        <w:rPr>
          <w:rFonts w:ascii="Garamond" w:hAnsi="Garamond" w:cs="Arial"/>
        </w:rPr>
        <w:t>unicipio de Puerto Vallarta, Jalisco, mismo que se publicó en la</w:t>
      </w:r>
      <w:r w:rsidRPr="00945D4E">
        <w:rPr>
          <w:rFonts w:ascii="Garamond" w:eastAsiaTheme="minorEastAsia" w:hAnsi="Garamond" w:cs="Arial"/>
          <w:kern w:val="3"/>
          <w:lang w:eastAsia="zh-CN" w:bidi="hi-IN"/>
        </w:rPr>
        <w:t xml:space="preserve"> Gaceta Municipal Año 02, Número </w:t>
      </w:r>
      <w:r w:rsidR="00350DA3">
        <w:rPr>
          <w:rFonts w:ascii="Garamond" w:eastAsiaTheme="minorEastAsia" w:hAnsi="Garamond" w:cs="Arial"/>
          <w:kern w:val="3"/>
          <w:lang w:eastAsia="zh-CN" w:bidi="hi-IN"/>
        </w:rPr>
        <w:t>25</w:t>
      </w:r>
      <w:r w:rsidRPr="00945D4E">
        <w:rPr>
          <w:rFonts w:ascii="Garamond" w:eastAsiaTheme="minorEastAsia" w:hAnsi="Garamond" w:cs="Arial"/>
          <w:kern w:val="3"/>
          <w:lang w:eastAsia="zh-CN" w:bidi="hi-IN"/>
        </w:rPr>
        <w:t>, Extraordinaria, Edición 2</w:t>
      </w:r>
      <w:r w:rsidR="00350DA3">
        <w:rPr>
          <w:rFonts w:ascii="Garamond" w:eastAsiaTheme="minorEastAsia" w:hAnsi="Garamond" w:cs="Arial"/>
          <w:kern w:val="3"/>
          <w:lang w:eastAsia="zh-CN" w:bidi="hi-IN"/>
        </w:rPr>
        <w:t>6</w:t>
      </w:r>
      <w:r w:rsidRPr="00945D4E">
        <w:rPr>
          <w:rFonts w:ascii="Garamond" w:eastAsiaTheme="minorEastAsia" w:hAnsi="Garamond" w:cs="Arial"/>
          <w:kern w:val="3"/>
          <w:lang w:eastAsia="zh-CN" w:bidi="hi-IN"/>
        </w:rPr>
        <w:t xml:space="preserve"> de </w:t>
      </w:r>
      <w:r w:rsidR="00350DA3">
        <w:rPr>
          <w:rFonts w:ascii="Garamond" w:eastAsiaTheme="minorEastAsia" w:hAnsi="Garamond" w:cs="Arial"/>
          <w:kern w:val="3"/>
          <w:lang w:eastAsia="zh-CN" w:bidi="hi-IN"/>
        </w:rPr>
        <w:t>Febrero</w:t>
      </w:r>
      <w:r w:rsidRPr="00945D4E">
        <w:rPr>
          <w:rFonts w:ascii="Garamond" w:eastAsiaTheme="minorEastAsia" w:hAnsi="Garamond" w:cs="Arial"/>
          <w:kern w:val="3"/>
          <w:lang w:eastAsia="zh-CN" w:bidi="hi-IN"/>
        </w:rPr>
        <w:t xml:space="preserve"> de 202</w:t>
      </w:r>
      <w:r w:rsidR="00350DA3">
        <w:rPr>
          <w:rFonts w:ascii="Garamond" w:eastAsiaTheme="minorEastAsia" w:hAnsi="Garamond" w:cs="Arial"/>
          <w:kern w:val="3"/>
          <w:lang w:eastAsia="zh-CN" w:bidi="hi-IN"/>
        </w:rPr>
        <w:t>6</w:t>
      </w:r>
      <w:r w:rsidRPr="00945D4E">
        <w:rPr>
          <w:rFonts w:ascii="Garamond" w:eastAsiaTheme="minorEastAsia" w:hAnsi="Garamond" w:cs="Arial"/>
          <w:kern w:val="3"/>
          <w:lang w:eastAsia="zh-CN" w:bidi="hi-IN"/>
        </w:rPr>
        <w:t>.</w:t>
      </w:r>
    </w:p>
    <w:bookmarkEnd w:id="2"/>
    <w:p w:rsidR="00DC1313" w:rsidRPr="00945D4E" w:rsidRDefault="00DC1313" w:rsidP="00DC1313">
      <w:pPr>
        <w:spacing w:after="200" w:line="276" w:lineRule="auto"/>
        <w:rPr>
          <w:rFonts w:ascii="Garamond" w:eastAsia="Calibri" w:hAnsi="Garamond" w:cs="Calibri"/>
          <w:lang w:eastAsia="es-ES"/>
        </w:rPr>
      </w:pPr>
    </w:p>
    <w:p w:rsidR="00C514AB" w:rsidRPr="00DC1313" w:rsidRDefault="003419D8">
      <w:pPr>
        <w:rPr>
          <w:lang w:val="es-ES"/>
        </w:rPr>
      </w:pPr>
    </w:p>
    <w:sectPr w:rsidR="00C514AB" w:rsidRPr="00DC1313" w:rsidSect="00651720">
      <w:headerReference w:type="even" r:id="rId8"/>
      <w:headerReference w:type="default" r:id="rId9"/>
      <w:footerReference w:type="default" r:id="rId10"/>
      <w:headerReference w:type="first" r:id="rId11"/>
      <w:pgSz w:w="12240" w:h="15840" w:code="1"/>
      <w:pgMar w:top="1276" w:right="1701" w:bottom="1418" w:left="1560" w:header="709" w:footer="82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19D8" w:rsidRDefault="003419D8">
      <w:pPr>
        <w:spacing w:after="0" w:line="240" w:lineRule="auto"/>
      </w:pPr>
      <w:r>
        <w:separator/>
      </w:r>
    </w:p>
  </w:endnote>
  <w:endnote w:type="continuationSeparator" w:id="0">
    <w:p w:rsidR="003419D8" w:rsidRDefault="003419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104295"/>
      <w:docPartObj>
        <w:docPartGallery w:val="Page Numbers (Bottom of Page)"/>
        <w:docPartUnique/>
      </w:docPartObj>
    </w:sdtPr>
    <w:sdtContent>
      <w:p w:rsidR="00651720" w:rsidRPr="00651720" w:rsidRDefault="00651720">
        <w:pPr>
          <w:pStyle w:val="Piedepgina"/>
          <w:jc w:val="right"/>
          <w:rPr>
            <w:sz w:val="24"/>
          </w:rPr>
        </w:pPr>
        <w:r w:rsidRPr="00651720">
          <w:rPr>
            <w:sz w:val="24"/>
          </w:rPr>
          <w:fldChar w:fldCharType="begin"/>
        </w:r>
        <w:r w:rsidRPr="00651720">
          <w:rPr>
            <w:sz w:val="24"/>
          </w:rPr>
          <w:instrText>PAGE   \* MERGEFORMAT</w:instrText>
        </w:r>
        <w:r w:rsidRPr="00651720">
          <w:rPr>
            <w:sz w:val="24"/>
          </w:rPr>
          <w:fldChar w:fldCharType="separate"/>
        </w:r>
        <w:r w:rsidR="00966418" w:rsidRPr="00966418">
          <w:rPr>
            <w:noProof/>
            <w:sz w:val="24"/>
            <w:lang w:val="es-ES"/>
          </w:rPr>
          <w:t>5</w:t>
        </w:r>
        <w:r w:rsidRPr="00651720">
          <w:rPr>
            <w:sz w:val="24"/>
          </w:rPr>
          <w:fldChar w:fldCharType="end"/>
        </w:r>
      </w:p>
      <w:p w:rsidR="00651720" w:rsidRDefault="00651720">
        <w:pPr>
          <w:pStyle w:val="Piedepgina"/>
          <w:jc w:val="right"/>
        </w:pPr>
      </w:p>
    </w:sdtContent>
  </w:sdt>
  <w:p w:rsidR="00651720" w:rsidRDefault="006517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19D8" w:rsidRDefault="003419D8">
      <w:pPr>
        <w:spacing w:after="0" w:line="240" w:lineRule="auto"/>
      </w:pPr>
      <w:r>
        <w:separator/>
      </w:r>
    </w:p>
  </w:footnote>
  <w:footnote w:type="continuationSeparator" w:id="0">
    <w:p w:rsidR="003419D8" w:rsidRDefault="003419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B79" w:rsidRDefault="003419D8">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1610" o:spid="_x0000_s2050" type="#_x0000_t75" style="position:absolute;margin-left:0;margin-top:0;width:612pt;height:11in;z-index:-251658240;mso-position-horizontal:center;mso-position-horizontal-relative:margin;mso-position-vertical:center;mso-position-vertical-relative:margin" o:allowincell="f">
          <v:imagedata r:id="rId1" o:title="Membrete-SindicaturaMunicipal_Cart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B79" w:rsidRDefault="003419D8" w:rsidP="00314A56">
    <w:pPr>
      <w:pStyle w:val="Encabezado"/>
      <w:tabs>
        <w:tab w:val="left" w:pos="1134"/>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B79" w:rsidRDefault="003419D8">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1609" o:spid="_x0000_s2049" type="#_x0000_t75" style="position:absolute;margin-left:0;margin-top:0;width:612pt;height:11in;z-index:-251657216;mso-position-horizontal:center;mso-position-horizontal-relative:margin;mso-position-vertical:center;mso-position-vertical-relative:margin" o:allowincell="f">
          <v:imagedata r:id="rId1" o:title="Membrete-SindicaturaMunicipal_Cart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326EF"/>
    <w:multiLevelType w:val="hybridMultilevel"/>
    <w:tmpl w:val="C5C2449A"/>
    <w:lvl w:ilvl="0" w:tplc="FFFFFFFF">
      <w:start w:val="1"/>
      <w:numFmt w:val="upperRoman"/>
      <w:lvlText w:val="%1."/>
      <w:lvlJc w:val="right"/>
      <w:pPr>
        <w:ind w:left="720" w:hanging="360"/>
      </w:pPr>
    </w:lvl>
    <w:lvl w:ilvl="1" w:tplc="080A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15B0474A"/>
    <w:multiLevelType w:val="hybridMultilevel"/>
    <w:tmpl w:val="3D3A583E"/>
    <w:lvl w:ilvl="0" w:tplc="923C8790">
      <w:start w:val="1"/>
      <w:numFmt w:val="upperRoman"/>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AAB3D0B"/>
    <w:multiLevelType w:val="hybridMultilevel"/>
    <w:tmpl w:val="E66A3066"/>
    <w:lvl w:ilvl="0" w:tplc="0332CD12">
      <w:start w:val="1"/>
      <w:numFmt w:val="bullet"/>
      <w:lvlText w:val="•"/>
      <w:lvlJc w:val="left"/>
      <w:pPr>
        <w:ind w:left="1065" w:hanging="705"/>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4BF657D6"/>
    <w:multiLevelType w:val="hybridMultilevel"/>
    <w:tmpl w:val="568C97C8"/>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4E8C2144"/>
    <w:multiLevelType w:val="hybridMultilevel"/>
    <w:tmpl w:val="A3A68E96"/>
    <w:lvl w:ilvl="0" w:tplc="080A0017">
      <w:start w:val="1"/>
      <w:numFmt w:val="lowerLetter"/>
      <w:lvlText w:val="%1)"/>
      <w:lvlJc w:val="left"/>
      <w:pPr>
        <w:ind w:left="720" w:hanging="360"/>
      </w:pPr>
    </w:lvl>
    <w:lvl w:ilvl="1" w:tplc="9F448AC8">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67FF7700"/>
    <w:multiLevelType w:val="hybridMultilevel"/>
    <w:tmpl w:val="3D3A583E"/>
    <w:lvl w:ilvl="0" w:tplc="FFFFFFFF">
      <w:start w:val="1"/>
      <w:numFmt w:val="upperRoman"/>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313"/>
    <w:rsid w:val="00011E16"/>
    <w:rsid w:val="000A7215"/>
    <w:rsid w:val="001D08D1"/>
    <w:rsid w:val="001F06AE"/>
    <w:rsid w:val="00257DB1"/>
    <w:rsid w:val="00334DF9"/>
    <w:rsid w:val="003419D8"/>
    <w:rsid w:val="00350DA3"/>
    <w:rsid w:val="00496529"/>
    <w:rsid w:val="00651720"/>
    <w:rsid w:val="00945D4E"/>
    <w:rsid w:val="00966418"/>
    <w:rsid w:val="00AF1BCB"/>
    <w:rsid w:val="00C9106B"/>
    <w:rsid w:val="00DC1313"/>
    <w:rsid w:val="00E739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C1313"/>
    <w:pPr>
      <w:tabs>
        <w:tab w:val="center" w:pos="4419"/>
        <w:tab w:val="right" w:pos="8838"/>
      </w:tabs>
      <w:spacing w:after="0" w:line="240" w:lineRule="auto"/>
    </w:pPr>
    <w:rPr>
      <w:kern w:val="2"/>
      <w14:ligatures w14:val="standardContextual"/>
    </w:rPr>
  </w:style>
  <w:style w:type="character" w:customStyle="1" w:styleId="EncabezadoCar">
    <w:name w:val="Encabezado Car"/>
    <w:basedOn w:val="Fuentedeprrafopredeter"/>
    <w:link w:val="Encabezado"/>
    <w:uiPriority w:val="99"/>
    <w:rsid w:val="00DC1313"/>
    <w:rPr>
      <w:kern w:val="2"/>
      <w14:ligatures w14:val="standardContextual"/>
    </w:rPr>
  </w:style>
  <w:style w:type="character" w:styleId="Nmerodepgina">
    <w:name w:val="page number"/>
    <w:basedOn w:val="Fuentedeprrafopredeter"/>
    <w:uiPriority w:val="99"/>
    <w:unhideWhenUsed/>
    <w:rsid w:val="00DC1313"/>
  </w:style>
  <w:style w:type="paragraph" w:styleId="Textodeglobo">
    <w:name w:val="Balloon Text"/>
    <w:basedOn w:val="Normal"/>
    <w:link w:val="TextodegloboCar"/>
    <w:uiPriority w:val="99"/>
    <w:semiHidden/>
    <w:unhideWhenUsed/>
    <w:rsid w:val="001D08D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D08D1"/>
    <w:rPr>
      <w:rFonts w:ascii="Segoe UI" w:hAnsi="Segoe UI" w:cs="Segoe UI"/>
      <w:sz w:val="18"/>
      <w:szCs w:val="18"/>
    </w:rPr>
  </w:style>
  <w:style w:type="paragraph" w:styleId="Piedepgina">
    <w:name w:val="footer"/>
    <w:basedOn w:val="Normal"/>
    <w:link w:val="PiedepginaCar"/>
    <w:uiPriority w:val="99"/>
    <w:unhideWhenUsed/>
    <w:rsid w:val="0065172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517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C1313"/>
    <w:pPr>
      <w:tabs>
        <w:tab w:val="center" w:pos="4419"/>
        <w:tab w:val="right" w:pos="8838"/>
      </w:tabs>
      <w:spacing w:after="0" w:line="240" w:lineRule="auto"/>
    </w:pPr>
    <w:rPr>
      <w:kern w:val="2"/>
      <w14:ligatures w14:val="standardContextual"/>
    </w:rPr>
  </w:style>
  <w:style w:type="character" w:customStyle="1" w:styleId="EncabezadoCar">
    <w:name w:val="Encabezado Car"/>
    <w:basedOn w:val="Fuentedeprrafopredeter"/>
    <w:link w:val="Encabezado"/>
    <w:uiPriority w:val="99"/>
    <w:rsid w:val="00DC1313"/>
    <w:rPr>
      <w:kern w:val="2"/>
      <w14:ligatures w14:val="standardContextual"/>
    </w:rPr>
  </w:style>
  <w:style w:type="character" w:styleId="Nmerodepgina">
    <w:name w:val="page number"/>
    <w:basedOn w:val="Fuentedeprrafopredeter"/>
    <w:uiPriority w:val="99"/>
    <w:unhideWhenUsed/>
    <w:rsid w:val="00DC1313"/>
  </w:style>
  <w:style w:type="paragraph" w:styleId="Textodeglobo">
    <w:name w:val="Balloon Text"/>
    <w:basedOn w:val="Normal"/>
    <w:link w:val="TextodegloboCar"/>
    <w:uiPriority w:val="99"/>
    <w:semiHidden/>
    <w:unhideWhenUsed/>
    <w:rsid w:val="001D08D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D08D1"/>
    <w:rPr>
      <w:rFonts w:ascii="Segoe UI" w:hAnsi="Segoe UI" w:cs="Segoe UI"/>
      <w:sz w:val="18"/>
      <w:szCs w:val="18"/>
    </w:rPr>
  </w:style>
  <w:style w:type="paragraph" w:styleId="Piedepgina">
    <w:name w:val="footer"/>
    <w:basedOn w:val="Normal"/>
    <w:link w:val="PiedepginaCar"/>
    <w:uiPriority w:val="99"/>
    <w:unhideWhenUsed/>
    <w:rsid w:val="0065172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517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1920</Words>
  <Characters>10564</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REGI084</cp:lastModifiedBy>
  <cp:revision>13</cp:revision>
  <cp:lastPrinted>2026-03-05T16:22:00Z</cp:lastPrinted>
  <dcterms:created xsi:type="dcterms:W3CDTF">2026-03-25T20:10:00Z</dcterms:created>
  <dcterms:modified xsi:type="dcterms:W3CDTF">2026-03-25T20:14:00Z</dcterms:modified>
</cp:coreProperties>
</file>